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bookmarkStart w:id="0" w:name="_GoBack"/>
      <w:bookmarkEnd w:id="0"/>
    </w:p>
    <w:p w:rsidR="008A332F" w:rsidRDefault="00C34CC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DD3726">
        <w:rPr>
          <w:rFonts w:ascii="Arial" w:hAnsi="Arial" w:cs="Arial"/>
          <w:b/>
          <w:color w:val="auto"/>
          <w:sz w:val="24"/>
          <w:szCs w:val="24"/>
        </w:rPr>
        <w:t>3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DD3726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8A332F" w:rsidP="00C34CC1">
      <w:pPr>
        <w:spacing w:after="12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6"/>
        <w:gridCol w:w="6531"/>
      </w:tblGrid>
      <w:tr w:rsidR="00CA516B" w:rsidRPr="002B50C0" w:rsidTr="00DF43D7">
        <w:trPr>
          <w:trHeight w:val="745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A26BE2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834" w:rsidRPr="00C34CC1" w:rsidRDefault="00241834" w:rsidP="008417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4CC1">
              <w:rPr>
                <w:rFonts w:ascii="Arial" w:hAnsi="Arial" w:cs="Arial"/>
                <w:sz w:val="24"/>
                <w:szCs w:val="24"/>
              </w:rPr>
              <w:t>Zapewnienie technicznych i organizacyjnych warunków</w:t>
            </w:r>
          </w:p>
          <w:p w:rsidR="00CA516B" w:rsidRPr="00C34CC1" w:rsidRDefault="00241834" w:rsidP="008417AF">
            <w:pPr>
              <w:spacing w:after="0" w:line="240" w:lineRule="auto"/>
              <w:rPr>
                <w:rFonts w:ascii="Arial" w:hAnsi="Arial" w:cs="Arial"/>
                <w:i/>
                <w:color w:val="0070C0"/>
              </w:rPr>
            </w:pPr>
            <w:r w:rsidRPr="00C34CC1">
              <w:rPr>
                <w:rFonts w:ascii="Arial" w:hAnsi="Arial" w:cs="Arial"/>
                <w:sz w:val="24"/>
                <w:szCs w:val="24"/>
              </w:rPr>
              <w:t>funkcjonowania Systemu Dozoru Elektronicznego SDE3</w:t>
            </w:r>
          </w:p>
        </w:tc>
      </w:tr>
      <w:tr w:rsidR="00CA516B" w:rsidRPr="002B50C0" w:rsidTr="00DF43D7">
        <w:trPr>
          <w:trHeight w:val="416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A26BE2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C34CC1" w:rsidRDefault="00241834" w:rsidP="008417AF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  <w:r w:rsidRPr="00C34CC1">
              <w:rPr>
                <w:rFonts w:ascii="Arial" w:hAnsi="Arial" w:cs="Arial"/>
              </w:rPr>
              <w:t>Minister Sprawiedliwości</w:t>
            </w:r>
          </w:p>
        </w:tc>
      </w:tr>
      <w:tr w:rsidR="00CA516B" w:rsidRPr="0030196F" w:rsidTr="00DF43D7">
        <w:trPr>
          <w:trHeight w:val="833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A26BE2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834" w:rsidRPr="00C34CC1" w:rsidRDefault="00241834" w:rsidP="008417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C34CC1">
              <w:rPr>
                <w:rFonts w:ascii="Arial" w:hAnsi="Arial" w:cs="Arial"/>
              </w:rPr>
              <w:t>Służba Więzienna</w:t>
            </w:r>
          </w:p>
          <w:p w:rsidR="00241834" w:rsidRPr="00C34CC1" w:rsidRDefault="00241834" w:rsidP="008417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C34CC1">
              <w:rPr>
                <w:rFonts w:ascii="Arial" w:hAnsi="Arial" w:cs="Arial"/>
              </w:rPr>
              <w:t>Biuro Dozoru Elektronicznego Centralnego Zarządu Służby</w:t>
            </w:r>
          </w:p>
          <w:p w:rsidR="00CA516B" w:rsidRPr="00C34CC1" w:rsidRDefault="00241834" w:rsidP="008417AF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  <w:r w:rsidRPr="00C34CC1">
              <w:rPr>
                <w:rFonts w:ascii="Arial" w:hAnsi="Arial" w:cs="Arial"/>
              </w:rPr>
              <w:t>Więziennej</w:t>
            </w:r>
          </w:p>
        </w:tc>
      </w:tr>
      <w:tr w:rsidR="00CA516B" w:rsidRPr="002B50C0" w:rsidTr="00DF43D7">
        <w:trPr>
          <w:trHeight w:val="419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A26BE2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C34CC1" w:rsidRDefault="00241834" w:rsidP="008417AF">
            <w:pPr>
              <w:spacing w:after="0" w:line="240" w:lineRule="auto"/>
              <w:rPr>
                <w:rFonts w:ascii="Arial" w:hAnsi="Arial" w:cs="Arial"/>
                <w:i/>
                <w:color w:val="0070C0"/>
              </w:rPr>
            </w:pPr>
            <w:r w:rsidRPr="00C34CC1">
              <w:rPr>
                <w:rFonts w:ascii="Arial" w:hAnsi="Arial" w:cs="Arial"/>
              </w:rPr>
              <w:t>Nie dotyczy</w:t>
            </w:r>
          </w:p>
        </w:tc>
      </w:tr>
      <w:tr w:rsidR="00CA516B" w:rsidRPr="002B50C0" w:rsidTr="00DF43D7">
        <w:trPr>
          <w:trHeight w:val="410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A26BE2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C34CC1" w:rsidRDefault="00241834" w:rsidP="008417AF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  <w:r w:rsidRPr="00C34CC1">
              <w:rPr>
                <w:rFonts w:ascii="Arial" w:hAnsi="Arial" w:cs="Arial"/>
              </w:rPr>
              <w:t>Budżet państwa - część 37 Sprawiedliwość</w:t>
            </w:r>
          </w:p>
        </w:tc>
      </w:tr>
      <w:tr w:rsidR="00CA516B" w:rsidRPr="002B50C0" w:rsidTr="00DF43D7">
        <w:trPr>
          <w:trHeight w:val="715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A26BE2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Całkowity koszt</w:t>
            </w:r>
          </w:p>
          <w:p w:rsidR="00CA516B" w:rsidRPr="008A332F" w:rsidRDefault="008A332F" w:rsidP="00A26BE2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C34CC1" w:rsidRDefault="00241834" w:rsidP="008417AF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  <w:r w:rsidRPr="00C34CC1">
              <w:rPr>
                <w:rFonts w:ascii="Arial" w:hAnsi="Arial" w:cs="Arial"/>
              </w:rPr>
              <w:t>96 616 500,00 zł</w:t>
            </w:r>
          </w:p>
        </w:tc>
      </w:tr>
      <w:tr w:rsidR="00DF43D7" w:rsidRPr="002B50C0" w:rsidTr="00DF43D7">
        <w:trPr>
          <w:trHeight w:val="96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DF43D7" w:rsidRDefault="00DF43D7" w:rsidP="00A26BE2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>
              <w:rPr>
                <w:rFonts w:ascii="Arial" w:hAnsi="Arial" w:cs="Arial"/>
                <w:b/>
                <w:sz w:val="24"/>
                <w:szCs w:val="24"/>
              </w:rPr>
              <w:t>pro-</w:t>
            </w:r>
          </w:p>
          <w:p w:rsidR="00DF43D7" w:rsidRDefault="00DF43D7" w:rsidP="00A26BE2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8A332F">
              <w:rPr>
                <w:rFonts w:ascii="Arial" w:hAnsi="Arial" w:cs="Arial"/>
                <w:b/>
                <w:sz w:val="24"/>
                <w:szCs w:val="24"/>
              </w:rPr>
              <w:t>jektu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– wydatki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kwali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  <w:p w:rsidR="00DF43D7" w:rsidRPr="008A332F" w:rsidRDefault="00DF43D7" w:rsidP="00A26BE2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  <w:proofErr w:type="spell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3D7" w:rsidRPr="00C34CC1" w:rsidRDefault="00DF43D7" w:rsidP="008417A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 nie jest dofinansowany z funduszy UE</w:t>
            </w:r>
          </w:p>
        </w:tc>
      </w:tr>
      <w:tr w:rsidR="00CA516B" w:rsidRPr="002B50C0" w:rsidTr="00DF43D7">
        <w:trPr>
          <w:trHeight w:val="696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A26BE2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>kres realizacji</w:t>
            </w:r>
          </w:p>
          <w:p w:rsidR="00CA516B" w:rsidRPr="008A332F" w:rsidRDefault="002B50C0" w:rsidP="00A26BE2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1834" w:rsidRPr="00C34CC1" w:rsidRDefault="00241834" w:rsidP="00F2008A">
            <w:pPr>
              <w:spacing w:after="0"/>
              <w:rPr>
                <w:rFonts w:ascii="Arial" w:hAnsi="Arial" w:cs="Arial"/>
              </w:rPr>
            </w:pPr>
            <w:r w:rsidRPr="00C34CC1">
              <w:rPr>
                <w:rFonts w:ascii="Arial" w:hAnsi="Arial" w:cs="Arial"/>
              </w:rPr>
              <w:t xml:space="preserve">Data rozpoczęcia realizacji projektu: 01-05-2018 </w:t>
            </w:r>
          </w:p>
          <w:p w:rsidR="00CA516B" w:rsidRPr="00C34CC1" w:rsidRDefault="00241834" w:rsidP="00241834">
            <w:pPr>
              <w:spacing w:after="0"/>
              <w:rPr>
                <w:rFonts w:ascii="Arial" w:hAnsi="Arial" w:cs="Arial"/>
                <w:color w:val="0070C0"/>
              </w:rPr>
            </w:pPr>
            <w:r w:rsidRPr="00C34CC1">
              <w:rPr>
                <w:rFonts w:ascii="Arial" w:hAnsi="Arial" w:cs="Arial"/>
              </w:rPr>
              <w:t>Data zakończenia realizacji projektu: 01-10-2022</w:t>
            </w:r>
          </w:p>
        </w:tc>
      </w:tr>
    </w:tbl>
    <w:p w:rsidR="00E26352" w:rsidRPr="00E26352" w:rsidRDefault="00E26352" w:rsidP="00E26352">
      <w:pPr>
        <w:pStyle w:val="Nagwek2"/>
        <w:spacing w:before="120" w:after="120" w:line="240" w:lineRule="auto"/>
        <w:ind w:right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CA516B" w:rsidRDefault="004C1D48" w:rsidP="00E26352">
      <w:pPr>
        <w:pStyle w:val="Nagwek2"/>
        <w:numPr>
          <w:ilvl w:val="0"/>
          <w:numId w:val="19"/>
        </w:numPr>
        <w:spacing w:before="120"/>
        <w:ind w:left="284" w:right="284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F51380" w:rsidRPr="00E26352" w:rsidRDefault="00F51380" w:rsidP="002B1282">
      <w:pPr>
        <w:spacing w:before="120" w:after="120"/>
        <w:ind w:firstLine="142"/>
        <w:jc w:val="both"/>
        <w:rPr>
          <w:rFonts w:ascii="Arial" w:hAnsi="Arial" w:cs="Arial"/>
        </w:rPr>
      </w:pPr>
      <w:r w:rsidRPr="00E26352">
        <w:rPr>
          <w:rFonts w:ascii="Arial" w:hAnsi="Arial" w:cs="Arial"/>
        </w:rPr>
        <w:t>Regulacje prawne niezbędne do wdrożenia produktów projektu są wprowadzane są w dr</w:t>
      </w:r>
      <w:r w:rsidRPr="00E26352">
        <w:rPr>
          <w:rFonts w:ascii="Arial" w:hAnsi="Arial" w:cs="Arial"/>
        </w:rPr>
        <w:t>o</w:t>
      </w:r>
      <w:r w:rsidRPr="00E26352">
        <w:rPr>
          <w:rFonts w:ascii="Arial" w:hAnsi="Arial" w:cs="Arial"/>
        </w:rPr>
        <w:t xml:space="preserve">dze </w:t>
      </w:r>
      <w:r w:rsidR="001B7D28" w:rsidRPr="00E26352">
        <w:rPr>
          <w:rFonts w:ascii="Arial" w:hAnsi="Arial" w:cs="Arial"/>
        </w:rPr>
        <w:t xml:space="preserve">następujących </w:t>
      </w:r>
      <w:r w:rsidRPr="00E26352">
        <w:rPr>
          <w:rFonts w:ascii="Arial" w:hAnsi="Arial" w:cs="Arial"/>
        </w:rPr>
        <w:t>akt</w:t>
      </w:r>
      <w:r w:rsidR="001B7D28" w:rsidRPr="00E26352">
        <w:rPr>
          <w:rFonts w:ascii="Arial" w:hAnsi="Arial" w:cs="Arial"/>
        </w:rPr>
        <w:t>ów</w:t>
      </w:r>
      <w:r w:rsidRPr="00E26352">
        <w:rPr>
          <w:rFonts w:ascii="Arial" w:hAnsi="Arial" w:cs="Arial"/>
        </w:rPr>
        <w:t xml:space="preserve"> prawn</w:t>
      </w:r>
      <w:r w:rsidR="001B7D28" w:rsidRPr="00E26352">
        <w:rPr>
          <w:rFonts w:ascii="Arial" w:hAnsi="Arial" w:cs="Arial"/>
        </w:rPr>
        <w:t>ych</w:t>
      </w:r>
      <w:r w:rsidRPr="00E26352">
        <w:rPr>
          <w:rFonts w:ascii="Arial" w:hAnsi="Arial" w:cs="Arial"/>
        </w:rPr>
        <w:t>:</w:t>
      </w:r>
    </w:p>
    <w:p w:rsidR="00F51380" w:rsidRPr="00E26352" w:rsidRDefault="00F51380" w:rsidP="007650D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</w:rPr>
      </w:pPr>
      <w:r w:rsidRPr="00E26352">
        <w:rPr>
          <w:rFonts w:ascii="Arial" w:hAnsi="Arial" w:cs="Arial"/>
        </w:rPr>
        <w:t xml:space="preserve">- </w:t>
      </w:r>
      <w:r w:rsidR="002F7719">
        <w:rPr>
          <w:rFonts w:ascii="Arial" w:hAnsi="Arial" w:cs="Arial"/>
        </w:rPr>
        <w:t xml:space="preserve">zmiana </w:t>
      </w:r>
      <w:r w:rsidR="001B7D28" w:rsidRPr="00E26352">
        <w:rPr>
          <w:rFonts w:ascii="Arial" w:hAnsi="Arial" w:cs="Arial"/>
        </w:rPr>
        <w:t>Us</w:t>
      </w:r>
      <w:r w:rsidRPr="00E26352">
        <w:rPr>
          <w:rFonts w:ascii="Arial" w:hAnsi="Arial" w:cs="Arial"/>
        </w:rPr>
        <w:t>taw</w:t>
      </w:r>
      <w:r w:rsidR="002F7719">
        <w:rPr>
          <w:rFonts w:ascii="Arial" w:hAnsi="Arial" w:cs="Arial"/>
        </w:rPr>
        <w:t>y</w:t>
      </w:r>
      <w:r w:rsidRPr="00E26352">
        <w:rPr>
          <w:rFonts w:ascii="Arial" w:hAnsi="Arial" w:cs="Arial"/>
        </w:rPr>
        <w:t xml:space="preserve"> Kodeks karny wykonawczy (Dz. U. z 1997 r., Nr 90, poz. 557, z późn. zm.)</w:t>
      </w:r>
      <w:r w:rsidR="002F7719">
        <w:rPr>
          <w:rFonts w:ascii="Arial" w:hAnsi="Arial" w:cs="Arial"/>
        </w:rPr>
        <w:t xml:space="preserve">  </w:t>
      </w:r>
      <w:r w:rsidR="001B7D28" w:rsidRPr="00E26352">
        <w:rPr>
          <w:rFonts w:ascii="Arial" w:hAnsi="Arial" w:cs="Arial"/>
        </w:rPr>
        <w:t xml:space="preserve"> </w:t>
      </w:r>
      <w:r w:rsidR="002F7719">
        <w:rPr>
          <w:rFonts w:ascii="Arial" w:hAnsi="Arial" w:cs="Arial"/>
        </w:rPr>
        <w:t xml:space="preserve">- </w:t>
      </w:r>
      <w:r w:rsidR="001B7D28" w:rsidRPr="00E26352">
        <w:rPr>
          <w:rFonts w:ascii="Arial" w:hAnsi="Arial" w:cs="Arial"/>
        </w:rPr>
        <w:t>etap uzgodnień wewnętrznych;</w:t>
      </w:r>
    </w:p>
    <w:p w:rsidR="00F51380" w:rsidRPr="00E26352" w:rsidRDefault="00F51380" w:rsidP="007650D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E26352">
        <w:rPr>
          <w:rFonts w:ascii="Arial" w:hAnsi="Arial" w:cs="Arial"/>
        </w:rPr>
        <w:t xml:space="preserve">- </w:t>
      </w:r>
      <w:r w:rsidR="002F7719">
        <w:rPr>
          <w:rFonts w:ascii="Arial" w:hAnsi="Arial" w:cs="Arial"/>
        </w:rPr>
        <w:t xml:space="preserve">zmiana </w:t>
      </w:r>
      <w:r w:rsidR="001B7D28" w:rsidRPr="00E26352">
        <w:rPr>
          <w:rFonts w:ascii="Arial" w:hAnsi="Arial" w:cs="Arial"/>
        </w:rPr>
        <w:t>Ro</w:t>
      </w:r>
      <w:r w:rsidRPr="00E26352">
        <w:rPr>
          <w:rFonts w:ascii="Arial" w:hAnsi="Arial" w:cs="Arial"/>
        </w:rPr>
        <w:t>zporządzeni</w:t>
      </w:r>
      <w:r w:rsidR="002F7719">
        <w:rPr>
          <w:rFonts w:ascii="Arial" w:hAnsi="Arial" w:cs="Arial"/>
        </w:rPr>
        <w:t>a</w:t>
      </w:r>
      <w:r w:rsidRPr="00E26352">
        <w:rPr>
          <w:rFonts w:ascii="Arial" w:hAnsi="Arial" w:cs="Arial"/>
        </w:rPr>
        <w:t xml:space="preserve"> Ministra Sprawiedliwości z dnia 26maja 2015 r. w sprawie określ</w:t>
      </w:r>
      <w:r w:rsidRPr="00E26352">
        <w:rPr>
          <w:rFonts w:ascii="Arial" w:hAnsi="Arial" w:cs="Arial"/>
        </w:rPr>
        <w:t>e</w:t>
      </w:r>
      <w:r w:rsidRPr="00E26352">
        <w:rPr>
          <w:rFonts w:ascii="Arial" w:hAnsi="Arial" w:cs="Arial"/>
        </w:rPr>
        <w:t>nia szczegółowych warunków technicznych i wymagań funkcjonalnych, jakie powinny spe</w:t>
      </w:r>
      <w:r w:rsidRPr="00E26352">
        <w:rPr>
          <w:rFonts w:ascii="Arial" w:hAnsi="Arial" w:cs="Arial"/>
        </w:rPr>
        <w:t>ł</w:t>
      </w:r>
      <w:r w:rsidRPr="00E26352">
        <w:rPr>
          <w:rFonts w:ascii="Arial" w:hAnsi="Arial" w:cs="Arial"/>
        </w:rPr>
        <w:t xml:space="preserve">niać środki techniczne służące do wykonywania </w:t>
      </w:r>
      <w:r w:rsidR="001B7D28" w:rsidRPr="00E26352">
        <w:rPr>
          <w:rFonts w:ascii="Arial" w:hAnsi="Arial" w:cs="Arial"/>
        </w:rPr>
        <w:t xml:space="preserve">dozoru </w:t>
      </w:r>
      <w:r w:rsidRPr="00E26352">
        <w:rPr>
          <w:rFonts w:ascii="Arial" w:hAnsi="Arial" w:cs="Arial"/>
        </w:rPr>
        <w:t>elektronicznego, oraz</w:t>
      </w:r>
      <w:r w:rsidR="001B7D28" w:rsidRPr="00E26352">
        <w:rPr>
          <w:rFonts w:ascii="Arial" w:hAnsi="Arial" w:cs="Arial"/>
        </w:rPr>
        <w:t xml:space="preserve"> </w:t>
      </w:r>
      <w:r w:rsidRPr="00E26352">
        <w:rPr>
          <w:rFonts w:ascii="Arial" w:hAnsi="Arial" w:cs="Arial"/>
        </w:rPr>
        <w:t>sposobu fun</w:t>
      </w:r>
      <w:r w:rsidRPr="00E26352">
        <w:rPr>
          <w:rFonts w:ascii="Arial" w:hAnsi="Arial" w:cs="Arial"/>
        </w:rPr>
        <w:t>k</w:t>
      </w:r>
      <w:r w:rsidRPr="00E26352">
        <w:rPr>
          <w:rFonts w:ascii="Arial" w:hAnsi="Arial" w:cs="Arial"/>
        </w:rPr>
        <w:t>cjonowania</w:t>
      </w:r>
      <w:r w:rsidR="001B7D28" w:rsidRPr="00E26352">
        <w:rPr>
          <w:rFonts w:ascii="Arial" w:hAnsi="Arial" w:cs="Arial"/>
        </w:rPr>
        <w:t xml:space="preserve"> </w:t>
      </w:r>
      <w:r w:rsidRPr="00E26352">
        <w:rPr>
          <w:rFonts w:ascii="Arial" w:hAnsi="Arial" w:cs="Arial"/>
        </w:rPr>
        <w:t>systemu komunikacyjno</w:t>
      </w:r>
      <w:r w:rsidR="001B7D28" w:rsidRPr="00E26352">
        <w:rPr>
          <w:rFonts w:ascii="Arial" w:hAnsi="Arial" w:cs="Arial"/>
        </w:rPr>
        <w:t>-</w:t>
      </w:r>
      <w:r w:rsidRPr="00E26352">
        <w:rPr>
          <w:rFonts w:ascii="Arial" w:hAnsi="Arial" w:cs="Arial"/>
        </w:rPr>
        <w:t>monitorującego</w:t>
      </w:r>
      <w:r w:rsidR="001B7D28" w:rsidRPr="00E26352">
        <w:rPr>
          <w:rFonts w:ascii="Arial" w:hAnsi="Arial" w:cs="Arial"/>
        </w:rPr>
        <w:t xml:space="preserve"> </w:t>
      </w:r>
      <w:r w:rsidRPr="00E26352">
        <w:rPr>
          <w:rFonts w:ascii="Arial" w:hAnsi="Arial" w:cs="Arial"/>
        </w:rPr>
        <w:t>(Dz. U.,</w:t>
      </w:r>
      <w:r w:rsidR="001B7D28" w:rsidRPr="00E26352">
        <w:rPr>
          <w:rFonts w:ascii="Arial" w:hAnsi="Arial" w:cs="Arial"/>
        </w:rPr>
        <w:t xml:space="preserve"> poz. 797) – </w:t>
      </w:r>
      <w:r w:rsidR="002F7719">
        <w:rPr>
          <w:rFonts w:ascii="Arial" w:hAnsi="Arial" w:cs="Arial"/>
        </w:rPr>
        <w:t>proces zakończony</w:t>
      </w:r>
      <w:r w:rsidR="001B7D28" w:rsidRPr="00E26352">
        <w:rPr>
          <w:rFonts w:ascii="Arial" w:hAnsi="Arial" w:cs="Arial"/>
        </w:rPr>
        <w:t>;</w:t>
      </w:r>
    </w:p>
    <w:p w:rsidR="00E26352" w:rsidRDefault="001B7D28" w:rsidP="007650D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E26352">
        <w:rPr>
          <w:rFonts w:ascii="Arial" w:hAnsi="Arial" w:cs="Arial"/>
        </w:rPr>
        <w:t>-</w:t>
      </w:r>
      <w:r w:rsidR="002F7719">
        <w:rPr>
          <w:rFonts w:ascii="Arial" w:hAnsi="Arial" w:cs="Arial"/>
        </w:rPr>
        <w:t xml:space="preserve"> zmiana </w:t>
      </w:r>
      <w:r w:rsidRPr="00E26352">
        <w:rPr>
          <w:rFonts w:ascii="Arial" w:hAnsi="Arial" w:cs="Arial"/>
        </w:rPr>
        <w:t>Rozporządzeni</w:t>
      </w:r>
      <w:r w:rsidR="002F7719">
        <w:rPr>
          <w:rFonts w:ascii="Arial" w:hAnsi="Arial" w:cs="Arial"/>
        </w:rPr>
        <w:t>a</w:t>
      </w:r>
      <w:r w:rsidRPr="00E26352">
        <w:rPr>
          <w:rFonts w:ascii="Arial" w:hAnsi="Arial" w:cs="Arial"/>
        </w:rPr>
        <w:t xml:space="preserve"> Ministra Sprawiedliwości z dnia 28</w:t>
      </w:r>
      <w:r w:rsidR="002F7719">
        <w:rPr>
          <w:rFonts w:ascii="Arial" w:hAnsi="Arial" w:cs="Arial"/>
        </w:rPr>
        <w:t xml:space="preserve"> </w:t>
      </w:r>
      <w:r w:rsidRPr="00E26352">
        <w:rPr>
          <w:rFonts w:ascii="Arial" w:hAnsi="Arial" w:cs="Arial"/>
        </w:rPr>
        <w:t>maja 2015 r. w sprawie spos</w:t>
      </w:r>
      <w:r w:rsidRPr="00E26352">
        <w:rPr>
          <w:rFonts w:ascii="Arial" w:hAnsi="Arial" w:cs="Arial"/>
        </w:rPr>
        <w:t>o</w:t>
      </w:r>
      <w:r w:rsidRPr="00E26352">
        <w:rPr>
          <w:rFonts w:ascii="Arial" w:hAnsi="Arial" w:cs="Arial"/>
        </w:rPr>
        <w:t>bu archiwizowania oraz sposobu i trybu usuwania danych osobowych i informacj</w:t>
      </w:r>
      <w:r w:rsidR="00E26352">
        <w:rPr>
          <w:rFonts w:ascii="Arial" w:hAnsi="Arial" w:cs="Arial"/>
        </w:rPr>
        <w:t>i</w:t>
      </w:r>
      <w:r w:rsidRPr="00E26352">
        <w:rPr>
          <w:rFonts w:ascii="Arial" w:hAnsi="Arial" w:cs="Arial"/>
        </w:rPr>
        <w:t xml:space="preserve"> zarejestr</w:t>
      </w:r>
      <w:r w:rsidRPr="00E26352">
        <w:rPr>
          <w:rFonts w:ascii="Arial" w:hAnsi="Arial" w:cs="Arial"/>
        </w:rPr>
        <w:t>o</w:t>
      </w:r>
      <w:r w:rsidRPr="00E26352">
        <w:rPr>
          <w:rFonts w:ascii="Arial" w:hAnsi="Arial" w:cs="Arial"/>
        </w:rPr>
        <w:t xml:space="preserve">wanych w związku z wykonywaniem dozoru elektronicznego (Dz. U., poz. 800) </w:t>
      </w:r>
      <w:r w:rsidR="002F7719" w:rsidRPr="00E26352">
        <w:rPr>
          <w:rFonts w:ascii="Arial" w:hAnsi="Arial" w:cs="Arial"/>
        </w:rPr>
        <w:t xml:space="preserve">– </w:t>
      </w:r>
      <w:r w:rsidR="002F7719">
        <w:rPr>
          <w:rFonts w:ascii="Arial" w:hAnsi="Arial" w:cs="Arial"/>
        </w:rPr>
        <w:t>proces z</w:t>
      </w:r>
      <w:r w:rsidR="002F7719">
        <w:rPr>
          <w:rFonts w:ascii="Arial" w:hAnsi="Arial" w:cs="Arial"/>
        </w:rPr>
        <w:t>a</w:t>
      </w:r>
      <w:r w:rsidR="002F7719">
        <w:rPr>
          <w:rFonts w:ascii="Arial" w:hAnsi="Arial" w:cs="Arial"/>
        </w:rPr>
        <w:t>kończony</w:t>
      </w:r>
      <w:r w:rsidR="002F7719" w:rsidRPr="00E26352">
        <w:rPr>
          <w:rFonts w:ascii="Arial" w:hAnsi="Arial" w:cs="Arial"/>
        </w:rPr>
        <w:t>;</w:t>
      </w:r>
    </w:p>
    <w:p w:rsidR="002F7719" w:rsidRPr="002F7719" w:rsidRDefault="002F7719" w:rsidP="007650D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2F7719">
        <w:rPr>
          <w:rFonts w:ascii="Arial" w:hAnsi="Arial" w:cs="Arial"/>
        </w:rPr>
        <w:t>- zmiana Rozporządzenia Ministra Sprawiedliwości z dnia 3 czerwca 2015 r. w sprawie w</w:t>
      </w:r>
      <w:r w:rsidRPr="002F7719">
        <w:rPr>
          <w:rFonts w:ascii="Arial" w:hAnsi="Arial" w:cs="Arial"/>
        </w:rPr>
        <w:t>y</w:t>
      </w:r>
      <w:r w:rsidRPr="002F7719">
        <w:rPr>
          <w:rFonts w:ascii="Arial" w:hAnsi="Arial" w:cs="Arial"/>
        </w:rPr>
        <w:t>sokości opłaty wyrównawczej dla nadajnika i rejestratora stacjonarnego lub</w:t>
      </w:r>
      <w:r>
        <w:rPr>
          <w:rFonts w:ascii="Arial" w:hAnsi="Arial" w:cs="Arial"/>
        </w:rPr>
        <w:t xml:space="preserve"> </w:t>
      </w:r>
      <w:r w:rsidRPr="002F7719">
        <w:rPr>
          <w:rFonts w:ascii="Arial" w:hAnsi="Arial" w:cs="Arial"/>
        </w:rPr>
        <w:t>przenośnego służących do wykonywania dozoru elektronicznego (Dz. U.,poz. 813) – proces zakończony,</w:t>
      </w:r>
    </w:p>
    <w:p w:rsidR="002F7719" w:rsidRPr="002F7719" w:rsidRDefault="002F7719" w:rsidP="007650D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2F7719">
        <w:rPr>
          <w:rFonts w:ascii="Arial" w:hAnsi="Arial" w:cs="Arial"/>
        </w:rPr>
        <w:t>- zmiana Rozporządzenia Ministra Sprawiedliwości z dnia 10 października 2016 r. w</w:t>
      </w:r>
      <w:r>
        <w:rPr>
          <w:rFonts w:ascii="Arial" w:hAnsi="Arial" w:cs="Arial"/>
        </w:rPr>
        <w:t xml:space="preserve"> </w:t>
      </w:r>
      <w:r w:rsidRPr="002F7719">
        <w:rPr>
          <w:rFonts w:ascii="Arial" w:hAnsi="Arial" w:cs="Arial"/>
        </w:rPr>
        <w:t xml:space="preserve">sprawie wzoru pisemnego pouczenia o przysługujących skazanemu prawach i ciążących na nim </w:t>
      </w:r>
      <w:r w:rsidRPr="002F7719">
        <w:rPr>
          <w:rFonts w:ascii="Arial" w:hAnsi="Arial" w:cs="Arial"/>
        </w:rPr>
        <w:lastRenderedPageBreak/>
        <w:t>obowiązkach związanych z dozorem elektronicznym, jak również o</w:t>
      </w:r>
      <w:r>
        <w:rPr>
          <w:rFonts w:ascii="Arial" w:hAnsi="Arial" w:cs="Arial"/>
        </w:rPr>
        <w:t xml:space="preserve"> </w:t>
      </w:r>
      <w:r w:rsidRPr="002F7719">
        <w:rPr>
          <w:rFonts w:ascii="Arial" w:hAnsi="Arial" w:cs="Arial"/>
        </w:rPr>
        <w:t>konsekwencjach nar</w:t>
      </w:r>
      <w:r w:rsidRPr="002F7719">
        <w:rPr>
          <w:rFonts w:ascii="Arial" w:hAnsi="Arial" w:cs="Arial"/>
        </w:rPr>
        <w:t>u</w:t>
      </w:r>
      <w:r w:rsidRPr="002F7719">
        <w:rPr>
          <w:rFonts w:ascii="Arial" w:hAnsi="Arial" w:cs="Arial"/>
        </w:rPr>
        <w:t>szenia tych obowiązków (Dz. U., poz. 1692) – proces zakończony,</w:t>
      </w:r>
    </w:p>
    <w:p w:rsidR="002F7719" w:rsidRPr="00E26352" w:rsidRDefault="002F7719" w:rsidP="007650D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2F7719">
        <w:rPr>
          <w:rFonts w:ascii="Arial" w:hAnsi="Arial" w:cs="Arial"/>
        </w:rPr>
        <w:t>- zmiana Rozporządzenia Ministra Sprawiedliwości z dnia 10 października 2016 r. w</w:t>
      </w:r>
      <w:r>
        <w:rPr>
          <w:rFonts w:ascii="Arial" w:hAnsi="Arial" w:cs="Arial"/>
        </w:rPr>
        <w:t xml:space="preserve"> </w:t>
      </w:r>
      <w:r w:rsidRPr="002F7719">
        <w:rPr>
          <w:rFonts w:ascii="Arial" w:hAnsi="Arial" w:cs="Arial"/>
        </w:rPr>
        <w:t>sprawie sposobu oraz szczegółowych warunków wykonywania kar, środków karnych i środków z</w:t>
      </w:r>
      <w:r w:rsidRPr="002F7719">
        <w:rPr>
          <w:rFonts w:ascii="Arial" w:hAnsi="Arial" w:cs="Arial"/>
        </w:rPr>
        <w:t>a</w:t>
      </w:r>
      <w:r w:rsidRPr="002F7719">
        <w:rPr>
          <w:rFonts w:ascii="Arial" w:hAnsi="Arial" w:cs="Arial"/>
        </w:rPr>
        <w:t>bezpieczających w systemie dozoru elektronicznego (Dz. U.,poz. 1698) – proces zakończ</w:t>
      </w:r>
      <w:r w:rsidRPr="002F7719">
        <w:rPr>
          <w:rFonts w:ascii="Arial" w:hAnsi="Arial" w:cs="Arial"/>
        </w:rPr>
        <w:t>o</w:t>
      </w:r>
      <w:r w:rsidRPr="002F7719">
        <w:rPr>
          <w:rFonts w:ascii="Arial" w:hAnsi="Arial" w:cs="Arial"/>
        </w:rPr>
        <w:t>ny</w:t>
      </w:r>
      <w:r>
        <w:rPr>
          <w:rFonts w:ascii="Roboto-Regular" w:hAnsi="Roboto-Regular" w:cs="Roboto-Regular"/>
          <w:sz w:val="24"/>
          <w:szCs w:val="24"/>
        </w:rPr>
        <w:t>.</w:t>
      </w:r>
    </w:p>
    <w:p w:rsidR="003C7325" w:rsidRPr="00141A92" w:rsidRDefault="00E35401" w:rsidP="00E26352">
      <w:pPr>
        <w:pStyle w:val="Nagwek2"/>
        <w:numPr>
          <w:ilvl w:val="0"/>
          <w:numId w:val="19"/>
        </w:numPr>
        <w:spacing w:before="120" w:after="24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:rsidTr="00646C50">
        <w:trPr>
          <w:trHeight w:val="621"/>
        </w:trPr>
        <w:tc>
          <w:tcPr>
            <w:tcW w:w="2972" w:type="dxa"/>
          </w:tcPr>
          <w:p w:rsidR="005B6AE2" w:rsidRDefault="005B6AE2" w:rsidP="005A7638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32 %</w:t>
            </w:r>
          </w:p>
          <w:p w:rsidR="00761AF0" w:rsidRPr="00141A92" w:rsidRDefault="00761AF0" w:rsidP="008028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:rsidR="005B6AE2" w:rsidRDefault="005B6AE2" w:rsidP="00646C50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B6AE2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4</w:t>
            </w:r>
            <w:r w:rsidRPr="005B6AE2">
              <w:rPr>
                <w:rFonts w:ascii="Arial" w:hAnsi="Arial" w:cs="Arial"/>
              </w:rPr>
              <w:t>%</w:t>
            </w:r>
          </w:p>
          <w:p w:rsidR="00907F6D" w:rsidRPr="00646C50" w:rsidRDefault="00646C50" w:rsidP="00AD7242">
            <w:pPr>
              <w:spacing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6C50">
              <w:rPr>
                <w:rFonts w:ascii="Arial" w:hAnsi="Arial" w:cs="Arial"/>
                <w:sz w:val="18"/>
                <w:szCs w:val="18"/>
              </w:rPr>
              <w:t>Projekt nie jest dofinansowany z funduszy UE</w:t>
            </w:r>
          </w:p>
        </w:tc>
        <w:tc>
          <w:tcPr>
            <w:tcW w:w="3402" w:type="dxa"/>
          </w:tcPr>
          <w:p w:rsidR="00D63DF4" w:rsidRPr="005B6AE2" w:rsidRDefault="00EE4350" w:rsidP="005A7638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  <w:p w:rsidR="00907F6D" w:rsidRPr="00141A92" w:rsidRDefault="00907F6D" w:rsidP="008028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80286C" w:rsidRPr="0080286C" w:rsidRDefault="0080286C" w:rsidP="0080286C"/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894" w:type="dxa"/>
        <w:tblInd w:w="-5" w:type="dxa"/>
        <w:tblLook w:val="04A0"/>
      </w:tblPr>
      <w:tblGrid>
        <w:gridCol w:w="2948"/>
        <w:gridCol w:w="1418"/>
        <w:gridCol w:w="1701"/>
        <w:gridCol w:w="1701"/>
        <w:gridCol w:w="2126"/>
      </w:tblGrid>
      <w:tr w:rsidR="004350B8" w:rsidRPr="002B50C0" w:rsidTr="00A317D0">
        <w:trPr>
          <w:tblHeader/>
        </w:trPr>
        <w:tc>
          <w:tcPr>
            <w:tcW w:w="2948" w:type="dxa"/>
            <w:shd w:val="clear" w:color="auto" w:fill="D0CECE" w:themeFill="background2" w:themeFillShade="E6"/>
            <w:vAlign w:val="center"/>
          </w:tcPr>
          <w:p w:rsidR="004350B8" w:rsidRPr="00141A92" w:rsidRDefault="00F76777" w:rsidP="00A31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4350B8" w:rsidRPr="00141A92" w:rsidRDefault="00CA516B" w:rsidP="00A31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4350B8" w:rsidRPr="00141A92" w:rsidRDefault="00CA516B" w:rsidP="00A31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4350B8" w:rsidRPr="00141A92" w:rsidRDefault="00CA516B" w:rsidP="00A31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:rsidR="004350B8" w:rsidRPr="00141A92" w:rsidRDefault="00CA516B" w:rsidP="00A31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DB3938" w:rsidRPr="00462C5F" w:rsidTr="00E26352">
        <w:tc>
          <w:tcPr>
            <w:tcW w:w="2948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Podpisanie Umowy z W</w:t>
            </w:r>
            <w:r w:rsidRPr="00462C5F">
              <w:rPr>
                <w:rFonts w:ascii="Arial" w:hAnsi="Arial" w:cs="Arial"/>
              </w:rPr>
              <w:t>y</w:t>
            </w:r>
            <w:r w:rsidRPr="00462C5F">
              <w:rPr>
                <w:rFonts w:ascii="Arial" w:hAnsi="Arial" w:cs="Arial"/>
              </w:rPr>
              <w:t>konawcą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38" w:rsidRPr="00462C5F" w:rsidRDefault="00CF1262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:rsidR="00DB3938" w:rsidRPr="00462C5F" w:rsidRDefault="00B03AA4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04-</w:t>
            </w:r>
            <w:r w:rsidR="00E97B20" w:rsidRPr="00462C5F">
              <w:rPr>
                <w:rFonts w:ascii="Arial" w:hAnsi="Arial" w:cs="Arial"/>
              </w:rPr>
              <w:t>2018</w:t>
            </w:r>
          </w:p>
        </w:tc>
        <w:tc>
          <w:tcPr>
            <w:tcW w:w="1701" w:type="dxa"/>
          </w:tcPr>
          <w:p w:rsidR="00DB3938" w:rsidRPr="00462C5F" w:rsidRDefault="00B03AA4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eastAsia="Calibri" w:hAnsi="Arial" w:cs="Arial"/>
              </w:rPr>
              <w:t>04-</w:t>
            </w:r>
            <w:r w:rsidR="00E97B20">
              <w:rPr>
                <w:rFonts w:ascii="Arial" w:hAnsi="Arial" w:cs="Arial"/>
              </w:rPr>
              <w:t>2018</w:t>
            </w:r>
          </w:p>
        </w:tc>
        <w:tc>
          <w:tcPr>
            <w:tcW w:w="2126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DB3938" w:rsidRPr="00462C5F" w:rsidTr="00E26352">
        <w:tc>
          <w:tcPr>
            <w:tcW w:w="2948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Uruchomienie zarządzania zespołami terenowymi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38" w:rsidRPr="00462C5F" w:rsidRDefault="00CF1262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</w:t>
            </w:r>
            <w:r w:rsidR="00E97B20" w:rsidRPr="00462C5F">
              <w:rPr>
                <w:rFonts w:ascii="Arial" w:hAnsi="Arial" w:cs="Arial"/>
              </w:rPr>
              <w:t>2018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</w:t>
            </w:r>
            <w:r w:rsidR="00E97B20" w:rsidRPr="00462C5F">
              <w:rPr>
                <w:rFonts w:ascii="Arial" w:hAnsi="Arial" w:cs="Arial"/>
              </w:rPr>
              <w:t>2018</w:t>
            </w:r>
          </w:p>
        </w:tc>
        <w:tc>
          <w:tcPr>
            <w:tcW w:w="2126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DB3938" w:rsidRPr="00462C5F" w:rsidTr="00E26352">
        <w:tc>
          <w:tcPr>
            <w:tcW w:w="2948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Dostawa, instalacja, konf</w:t>
            </w:r>
            <w:r w:rsidRPr="00462C5F">
              <w:rPr>
                <w:rFonts w:ascii="Arial" w:hAnsi="Arial" w:cs="Arial"/>
              </w:rPr>
              <w:t>i</w:t>
            </w:r>
            <w:r w:rsidRPr="00462C5F">
              <w:rPr>
                <w:rFonts w:ascii="Arial" w:hAnsi="Arial" w:cs="Arial"/>
              </w:rPr>
              <w:t>guracja i uruchomienie i</w:t>
            </w:r>
            <w:r w:rsidRPr="00462C5F">
              <w:rPr>
                <w:rFonts w:ascii="Arial" w:hAnsi="Arial" w:cs="Arial"/>
              </w:rPr>
              <w:t>n</w:t>
            </w:r>
            <w:r w:rsidRPr="00462C5F">
              <w:rPr>
                <w:rFonts w:ascii="Arial" w:hAnsi="Arial" w:cs="Arial"/>
              </w:rPr>
              <w:t>frastruktury techniczno-systemowej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38" w:rsidRPr="00462C5F" w:rsidRDefault="00CF1262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</w:t>
            </w:r>
            <w:r w:rsidR="00E97B20" w:rsidRPr="00462C5F">
              <w:rPr>
                <w:rFonts w:ascii="Arial" w:hAnsi="Arial" w:cs="Arial"/>
              </w:rPr>
              <w:t>2018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</w:t>
            </w:r>
            <w:r w:rsidR="00E97B20" w:rsidRPr="00462C5F">
              <w:rPr>
                <w:rFonts w:ascii="Arial" w:hAnsi="Arial" w:cs="Arial"/>
              </w:rPr>
              <w:t>2018</w:t>
            </w:r>
          </w:p>
        </w:tc>
        <w:tc>
          <w:tcPr>
            <w:tcW w:w="2126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DB3938" w:rsidRPr="00462C5F" w:rsidTr="00E26352">
        <w:tc>
          <w:tcPr>
            <w:tcW w:w="2948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Dostawa oprogramowania, licencji i wymaganych cert</w:t>
            </w:r>
            <w:r w:rsidRPr="00462C5F">
              <w:rPr>
                <w:rFonts w:ascii="Arial" w:hAnsi="Arial" w:cs="Arial"/>
              </w:rPr>
              <w:t>y</w:t>
            </w:r>
            <w:r w:rsidRPr="00462C5F">
              <w:rPr>
                <w:rFonts w:ascii="Arial" w:hAnsi="Arial" w:cs="Arial"/>
              </w:rPr>
              <w:t>fikatów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38" w:rsidRPr="00462C5F" w:rsidRDefault="00CF1262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</w:t>
            </w:r>
            <w:r w:rsidR="00E97B20" w:rsidRPr="00462C5F">
              <w:rPr>
                <w:rFonts w:ascii="Arial" w:hAnsi="Arial" w:cs="Arial"/>
              </w:rPr>
              <w:t>2018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</w:t>
            </w:r>
            <w:r w:rsidR="00E97B20" w:rsidRPr="00462C5F">
              <w:rPr>
                <w:rFonts w:ascii="Arial" w:hAnsi="Arial" w:cs="Arial"/>
              </w:rPr>
              <w:t>2018</w:t>
            </w:r>
          </w:p>
        </w:tc>
        <w:tc>
          <w:tcPr>
            <w:tcW w:w="2126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DB3938" w:rsidRPr="00462C5F" w:rsidTr="00E26352">
        <w:tc>
          <w:tcPr>
            <w:tcW w:w="2948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Modernizacja i wdrożenie Aplikacji SDE24 z uwzglę</w:t>
            </w:r>
            <w:r w:rsidRPr="00462C5F">
              <w:rPr>
                <w:rFonts w:ascii="Arial" w:hAnsi="Arial" w:cs="Arial"/>
              </w:rPr>
              <w:t>d</w:t>
            </w:r>
            <w:r w:rsidRPr="00462C5F">
              <w:rPr>
                <w:rFonts w:ascii="Arial" w:hAnsi="Arial" w:cs="Arial"/>
              </w:rPr>
              <w:t>nieniem stworzenia Modułu Patrol, Patrol Mobile oraz Modułu Ewidencji Zgłoszeń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38" w:rsidRPr="00462C5F" w:rsidRDefault="00CF1262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</w:t>
            </w:r>
            <w:r w:rsidR="00E97B20" w:rsidRPr="00462C5F">
              <w:rPr>
                <w:rFonts w:ascii="Arial" w:hAnsi="Arial" w:cs="Arial"/>
              </w:rPr>
              <w:t>2018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</w:t>
            </w:r>
            <w:r w:rsidR="00E97B20" w:rsidRPr="00462C5F">
              <w:rPr>
                <w:rFonts w:ascii="Arial" w:hAnsi="Arial" w:cs="Arial"/>
              </w:rPr>
              <w:t>2018</w:t>
            </w:r>
          </w:p>
        </w:tc>
        <w:tc>
          <w:tcPr>
            <w:tcW w:w="2126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DB3938" w:rsidRPr="002B50C0" w:rsidTr="00E26352">
        <w:tc>
          <w:tcPr>
            <w:tcW w:w="2948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Przeprowadzenie testów i szkoleń operatorów oraz administratorów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38" w:rsidRPr="00462C5F" w:rsidRDefault="00CF1262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</w:t>
            </w:r>
            <w:r w:rsidR="00E97B20" w:rsidRPr="00462C5F">
              <w:rPr>
                <w:rFonts w:ascii="Arial" w:hAnsi="Arial" w:cs="Arial"/>
              </w:rPr>
              <w:t>2018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</w:t>
            </w:r>
            <w:r w:rsidR="00E97B20" w:rsidRPr="00462C5F">
              <w:rPr>
                <w:rFonts w:ascii="Arial" w:hAnsi="Arial" w:cs="Arial"/>
              </w:rPr>
              <w:t>2018</w:t>
            </w:r>
          </w:p>
        </w:tc>
        <w:tc>
          <w:tcPr>
            <w:tcW w:w="2126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DB3938" w:rsidRPr="002B50C0" w:rsidTr="00E26352">
        <w:tc>
          <w:tcPr>
            <w:tcW w:w="2948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Przejęcie populacji osób objętych systemem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38" w:rsidRPr="00462C5F" w:rsidRDefault="00CF1262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09-</w:t>
            </w:r>
            <w:r w:rsidR="00E97B20" w:rsidRPr="00462C5F">
              <w:rPr>
                <w:rFonts w:ascii="Arial" w:hAnsi="Arial" w:cs="Arial"/>
              </w:rPr>
              <w:t>2018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09-</w:t>
            </w:r>
            <w:r w:rsidR="00E97B20" w:rsidRPr="00462C5F">
              <w:rPr>
                <w:rFonts w:ascii="Arial" w:hAnsi="Arial" w:cs="Arial"/>
              </w:rPr>
              <w:t>2018</w:t>
            </w:r>
          </w:p>
        </w:tc>
        <w:tc>
          <w:tcPr>
            <w:tcW w:w="2126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DB3938" w:rsidRPr="002B50C0" w:rsidTr="00E26352">
        <w:tc>
          <w:tcPr>
            <w:tcW w:w="2948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Wyposażenie zespołów w urządzenia monitorujące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38" w:rsidRPr="00462C5F" w:rsidRDefault="00CF1262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09-</w:t>
            </w:r>
            <w:r w:rsidR="00E97B20" w:rsidRPr="00462C5F">
              <w:rPr>
                <w:rFonts w:ascii="Arial" w:hAnsi="Arial" w:cs="Arial"/>
              </w:rPr>
              <w:t>2018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09-</w:t>
            </w:r>
            <w:r w:rsidR="00E97B20" w:rsidRPr="00462C5F">
              <w:rPr>
                <w:rFonts w:ascii="Arial" w:hAnsi="Arial" w:cs="Arial"/>
              </w:rPr>
              <w:t>2018</w:t>
            </w:r>
          </w:p>
        </w:tc>
        <w:tc>
          <w:tcPr>
            <w:tcW w:w="2126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DB3938" w:rsidRPr="002B50C0" w:rsidTr="00E26352">
        <w:tc>
          <w:tcPr>
            <w:tcW w:w="2948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 xml:space="preserve">Modernizacja i wdrożenie aplikacji SDE24w nowym </w:t>
            </w:r>
            <w:r w:rsidRPr="00462C5F">
              <w:rPr>
                <w:rFonts w:ascii="Arial" w:hAnsi="Arial" w:cs="Arial"/>
              </w:rPr>
              <w:lastRenderedPageBreak/>
              <w:t>środowisku produkcyjnym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38" w:rsidRPr="00462C5F" w:rsidRDefault="00CF1262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lastRenderedPageBreak/>
              <w:t>Nie dotyczy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03-</w:t>
            </w:r>
            <w:r w:rsidR="00E97B20" w:rsidRPr="00462C5F">
              <w:rPr>
                <w:rFonts w:ascii="Arial" w:hAnsi="Arial" w:cs="Arial"/>
              </w:rPr>
              <w:t>2019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03-</w:t>
            </w:r>
            <w:r w:rsidR="00E97B20" w:rsidRPr="00462C5F">
              <w:rPr>
                <w:rFonts w:ascii="Arial" w:hAnsi="Arial" w:cs="Arial"/>
              </w:rPr>
              <w:t>2019</w:t>
            </w:r>
          </w:p>
        </w:tc>
        <w:tc>
          <w:tcPr>
            <w:tcW w:w="2126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DB3938" w:rsidRPr="002B50C0" w:rsidTr="00E26352">
        <w:tc>
          <w:tcPr>
            <w:tcW w:w="2948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lastRenderedPageBreak/>
              <w:t>Opracowanie i przekazanie dokumentacji SDE, w tym elementów polityki bezpi</w:t>
            </w:r>
            <w:r w:rsidRPr="00462C5F">
              <w:rPr>
                <w:rFonts w:ascii="Arial" w:hAnsi="Arial" w:cs="Arial"/>
              </w:rPr>
              <w:t>e</w:t>
            </w:r>
            <w:r w:rsidRPr="00462C5F">
              <w:rPr>
                <w:rFonts w:ascii="Arial" w:hAnsi="Arial" w:cs="Arial"/>
              </w:rPr>
              <w:t>czeństwa dot. SDE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38" w:rsidRPr="00462C5F" w:rsidRDefault="00CF1262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03-</w:t>
            </w:r>
            <w:r w:rsidR="00E97B20" w:rsidRPr="00462C5F">
              <w:rPr>
                <w:rFonts w:ascii="Arial" w:hAnsi="Arial" w:cs="Arial"/>
              </w:rPr>
              <w:t>2019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03-</w:t>
            </w:r>
            <w:r w:rsidR="00E97B20" w:rsidRPr="00462C5F">
              <w:rPr>
                <w:rFonts w:ascii="Arial" w:hAnsi="Arial" w:cs="Arial"/>
              </w:rPr>
              <w:t>2019</w:t>
            </w:r>
          </w:p>
        </w:tc>
        <w:tc>
          <w:tcPr>
            <w:tcW w:w="2126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DB3938" w:rsidRPr="002B50C0" w:rsidTr="00E26352">
        <w:tc>
          <w:tcPr>
            <w:tcW w:w="2948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Utrzymanie systemu –zapewniony ciągły serwis aplikacji oraz infrastruktury techniczno-systemowej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38" w:rsidRPr="00462C5F" w:rsidRDefault="00CF1262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:rsidR="00DB3938" w:rsidRPr="00462C5F" w:rsidRDefault="00E97B20" w:rsidP="00E97B20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</w:t>
            </w:r>
            <w:r w:rsidR="00DB3938" w:rsidRPr="00462C5F">
              <w:rPr>
                <w:rFonts w:ascii="Arial" w:hAnsi="Arial" w:cs="Arial"/>
              </w:rPr>
              <w:t>2022</w:t>
            </w:r>
          </w:p>
        </w:tc>
        <w:tc>
          <w:tcPr>
            <w:tcW w:w="1701" w:type="dxa"/>
          </w:tcPr>
          <w:p w:rsidR="00DB3938" w:rsidRPr="00462C5F" w:rsidRDefault="00DB3938" w:rsidP="00E97B20">
            <w:pPr>
              <w:spacing w:before="1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6" w:type="dxa"/>
          </w:tcPr>
          <w:p w:rsidR="00DB3938" w:rsidRPr="00462C5F" w:rsidRDefault="00DB3938" w:rsidP="007526ED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W trakcie realizacji</w:t>
            </w:r>
          </w:p>
        </w:tc>
      </w:tr>
    </w:tbl>
    <w:p w:rsidR="007650DC" w:rsidRDefault="007650DC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/>
      </w:tblPr>
      <w:tblGrid>
        <w:gridCol w:w="2802"/>
        <w:gridCol w:w="1275"/>
        <w:gridCol w:w="1588"/>
        <w:gridCol w:w="1701"/>
        <w:gridCol w:w="2268"/>
      </w:tblGrid>
      <w:tr w:rsidR="00047D9D" w:rsidRPr="002B50C0" w:rsidTr="0080286C">
        <w:trPr>
          <w:tblHeader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462C5F" w:rsidRPr="002B50C0" w:rsidTr="0080286C">
        <w:tc>
          <w:tcPr>
            <w:tcW w:w="2802" w:type="dxa"/>
            <w:tcBorders>
              <w:bottom w:val="single" w:sz="4" w:space="0" w:color="auto"/>
            </w:tcBorders>
          </w:tcPr>
          <w:p w:rsidR="00462C5F" w:rsidRPr="007526ED" w:rsidRDefault="00462C5F" w:rsidP="00EE4350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 xml:space="preserve">Liczba wydanych </w:t>
            </w:r>
            <w:proofErr w:type="spellStart"/>
            <w:r w:rsidRPr="00462C5F">
              <w:rPr>
                <w:rFonts w:ascii="Arial" w:hAnsi="Arial" w:cs="Arial"/>
              </w:rPr>
              <w:t>nwych</w:t>
            </w:r>
            <w:proofErr w:type="spellEnd"/>
            <w:r w:rsidRPr="00462C5F">
              <w:rPr>
                <w:rFonts w:ascii="Arial" w:hAnsi="Arial" w:cs="Arial"/>
              </w:rPr>
              <w:t>/znowelizowanych aktów wykonawczych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62C5F" w:rsidRPr="00D456BA" w:rsidRDefault="00D456BA" w:rsidP="0035278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462C5F" w:rsidRPr="00D456BA">
              <w:rPr>
                <w:rFonts w:ascii="Arial" w:hAnsi="Arial" w:cs="Arial"/>
              </w:rPr>
              <w:t>zt.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462C5F" w:rsidRPr="00D456BA" w:rsidRDefault="00462C5F" w:rsidP="0035278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 w:rsidRPr="00D456BA">
              <w:rPr>
                <w:rFonts w:ascii="Arial" w:hAnsi="Arial" w:cs="Arial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62C5F" w:rsidRDefault="005B6AE2" w:rsidP="005B6AE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</w:rPr>
              <w:t>10</w:t>
            </w:r>
            <w:r w:rsidR="000A089A" w:rsidRPr="000A089A">
              <w:rPr>
                <w:rFonts w:ascii="Arial" w:hAnsi="Arial" w:cs="Arial"/>
                <w:lang w:eastAsia="pl-PL"/>
              </w:rPr>
              <w:t>-20</w:t>
            </w:r>
            <w:r>
              <w:rPr>
                <w:rFonts w:ascii="Arial" w:hAnsi="Arial" w:cs="Arial"/>
                <w:lang w:eastAsia="pl-PL"/>
              </w:rPr>
              <w:t>22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62C5F" w:rsidRPr="005B6AE2" w:rsidRDefault="007650DC" w:rsidP="005B6AE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0A089A" w:rsidRPr="00D83760">
              <w:rPr>
                <w:rFonts w:ascii="Arial" w:hAnsi="Arial" w:cs="Arial"/>
              </w:rPr>
              <w:t xml:space="preserve"> </w:t>
            </w:r>
          </w:p>
        </w:tc>
      </w:tr>
      <w:tr w:rsidR="00462C5F" w:rsidRPr="002B50C0" w:rsidTr="0080286C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D456BA" w:rsidRPr="00462C5F" w:rsidRDefault="00D456BA" w:rsidP="00D456B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Umożliwienie wydawania poleceń sprawcy prz</w:t>
            </w:r>
            <w:r w:rsidRPr="00462C5F">
              <w:rPr>
                <w:rFonts w:ascii="Arial" w:hAnsi="Arial" w:cs="Arial"/>
              </w:rPr>
              <w:t>e</w:t>
            </w:r>
            <w:r w:rsidRPr="00462C5F">
              <w:rPr>
                <w:rFonts w:ascii="Arial" w:hAnsi="Arial" w:cs="Arial"/>
              </w:rPr>
              <w:t>stępstw za pomocą</w:t>
            </w:r>
          </w:p>
          <w:p w:rsidR="00462C5F" w:rsidRPr="00462C5F" w:rsidRDefault="00D456B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22"/>
                <w:szCs w:val="22"/>
                <w:lang w:val="pl-PL" w:eastAsia="pl-PL"/>
              </w:rPr>
            </w:pPr>
            <w:r w:rsidRPr="00462C5F">
              <w:rPr>
                <w:rFonts w:cs="Arial"/>
                <w:sz w:val="22"/>
                <w:szCs w:val="22"/>
                <w:lang w:val="pl-PL"/>
              </w:rPr>
              <w:t>systemu dozoru elektr</w:t>
            </w:r>
            <w:r w:rsidRPr="00462C5F">
              <w:rPr>
                <w:rFonts w:cs="Arial"/>
                <w:sz w:val="22"/>
                <w:szCs w:val="22"/>
                <w:lang w:val="pl-PL"/>
              </w:rPr>
              <w:t>o</w:t>
            </w:r>
            <w:r w:rsidRPr="00462C5F">
              <w:rPr>
                <w:rFonts w:cs="Arial"/>
                <w:sz w:val="22"/>
                <w:szCs w:val="22"/>
                <w:lang w:val="pl-PL"/>
              </w:rPr>
              <w:t>nicznego i zwiększenie kontroli zachowań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462C5F" w:rsidRPr="00D456BA" w:rsidRDefault="00D456BA" w:rsidP="0035278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 w:rsidRPr="00D456BA">
              <w:rPr>
                <w:rFonts w:ascii="Arial" w:hAnsi="Arial" w:cs="Arial"/>
              </w:rPr>
              <w:t>%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462C5F" w:rsidRPr="00D456BA" w:rsidRDefault="00D456BA" w:rsidP="0035278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 w:rsidRPr="00D456BA">
              <w:rPr>
                <w:rFonts w:ascii="Arial" w:hAnsi="Arial" w:cs="Arial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62C5F" w:rsidRPr="00D456BA" w:rsidRDefault="000A089A" w:rsidP="000A089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 w:rsidRPr="000A089A">
              <w:rPr>
                <w:rFonts w:ascii="Arial" w:hAnsi="Arial" w:cs="Arial"/>
              </w:rPr>
              <w:t>03</w:t>
            </w:r>
            <w:r w:rsidRPr="000A089A">
              <w:rPr>
                <w:rFonts w:ascii="Arial" w:hAnsi="Arial" w:cs="Arial"/>
                <w:lang w:eastAsia="pl-PL"/>
              </w:rPr>
              <w:t>-2019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62C5F" w:rsidRPr="00D456BA" w:rsidRDefault="000A089A" w:rsidP="000A089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462C5F" w:rsidRPr="002B50C0" w:rsidTr="0080286C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462C5F" w:rsidRPr="00D456BA" w:rsidRDefault="00D456BA" w:rsidP="00D456B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</w:rPr>
            </w:pPr>
            <w:r w:rsidRPr="00D456BA">
              <w:rPr>
                <w:rFonts w:ascii="Arial" w:hAnsi="Arial" w:cs="Arial"/>
              </w:rPr>
              <w:t>Ilość zdarzeń raportow</w:t>
            </w:r>
            <w:r w:rsidRPr="00D456BA">
              <w:rPr>
                <w:rFonts w:ascii="Arial" w:hAnsi="Arial" w:cs="Arial"/>
              </w:rPr>
              <w:t>a</w:t>
            </w:r>
            <w:r w:rsidRPr="00D456BA">
              <w:rPr>
                <w:rFonts w:ascii="Arial" w:hAnsi="Arial" w:cs="Arial"/>
              </w:rPr>
              <w:t>nych/ naruszeń (skutec</w:t>
            </w:r>
            <w:r w:rsidRPr="00D456BA">
              <w:rPr>
                <w:rFonts w:ascii="Arial" w:hAnsi="Arial" w:cs="Arial"/>
              </w:rPr>
              <w:t>z</w:t>
            </w:r>
            <w:r w:rsidRPr="00D456BA">
              <w:rPr>
                <w:rFonts w:ascii="Arial" w:hAnsi="Arial" w:cs="Arial"/>
              </w:rPr>
              <w:t>ność działań po otrzym</w:t>
            </w:r>
            <w:r w:rsidRPr="00D456BA">
              <w:rPr>
                <w:rFonts w:ascii="Arial" w:hAnsi="Arial" w:cs="Arial"/>
              </w:rPr>
              <w:t>a</w:t>
            </w:r>
            <w:r w:rsidRPr="00D456BA">
              <w:rPr>
                <w:rFonts w:ascii="Arial" w:hAnsi="Arial" w:cs="Arial"/>
              </w:rPr>
              <w:t xml:space="preserve">niu upraw- </w:t>
            </w:r>
            <w:proofErr w:type="spellStart"/>
            <w:r w:rsidRPr="00D456BA">
              <w:rPr>
                <w:rFonts w:ascii="Arial" w:hAnsi="Arial" w:cs="Arial"/>
              </w:rPr>
              <w:t>nień</w:t>
            </w:r>
            <w:proofErr w:type="spellEnd"/>
            <w:r w:rsidRPr="00D456BA">
              <w:rPr>
                <w:rFonts w:ascii="Arial" w:hAnsi="Arial" w:cs="Arial"/>
              </w:rPr>
              <w:t xml:space="preserve"> funkcjon</w:t>
            </w:r>
            <w:r w:rsidRPr="00D456BA">
              <w:rPr>
                <w:rFonts w:ascii="Arial" w:hAnsi="Arial" w:cs="Arial"/>
              </w:rPr>
              <w:t>a</w:t>
            </w:r>
            <w:r w:rsidRPr="00D456BA">
              <w:rPr>
                <w:rFonts w:ascii="Arial" w:hAnsi="Arial" w:cs="Arial"/>
              </w:rPr>
              <w:t>riuszy wykonujących z</w:t>
            </w:r>
            <w:r w:rsidRPr="00D456BA">
              <w:rPr>
                <w:rFonts w:ascii="Arial" w:hAnsi="Arial" w:cs="Arial"/>
              </w:rPr>
              <w:t>a</w:t>
            </w:r>
            <w:r w:rsidRPr="00D456BA">
              <w:rPr>
                <w:rFonts w:ascii="Arial" w:hAnsi="Arial" w:cs="Arial"/>
              </w:rPr>
              <w:t>dania terenowe)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462C5F" w:rsidRPr="00D456BA" w:rsidRDefault="0035278D" w:rsidP="0035278D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462C5F" w:rsidRPr="00D456BA" w:rsidRDefault="0035278D" w:rsidP="0035278D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62C5F" w:rsidRPr="00D456BA" w:rsidRDefault="000A089A" w:rsidP="000A089A">
            <w:pPr>
              <w:spacing w:before="120"/>
              <w:jc w:val="center"/>
              <w:rPr>
                <w:rFonts w:ascii="Arial" w:hAnsi="Arial" w:cs="Arial"/>
              </w:rPr>
            </w:pPr>
            <w:r w:rsidRPr="000A089A">
              <w:rPr>
                <w:rFonts w:ascii="Arial" w:hAnsi="Arial" w:cs="Arial"/>
              </w:rPr>
              <w:t>03</w:t>
            </w:r>
            <w:r w:rsidRPr="000A089A">
              <w:rPr>
                <w:rFonts w:ascii="Arial" w:hAnsi="Arial" w:cs="Arial"/>
                <w:lang w:eastAsia="pl-PL"/>
              </w:rPr>
              <w:t>-2019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62C5F" w:rsidRPr="00D456BA" w:rsidRDefault="000A089A" w:rsidP="000A089A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</w:tr>
      <w:tr w:rsidR="00462C5F" w:rsidRPr="002B50C0" w:rsidTr="0080286C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462C5F" w:rsidRPr="007526ED" w:rsidRDefault="007526ED" w:rsidP="007526ED">
            <w:pPr>
              <w:autoSpaceDE w:val="0"/>
              <w:autoSpaceDN w:val="0"/>
              <w:adjustRightInd w:val="0"/>
              <w:spacing w:before="120"/>
              <w:rPr>
                <w:rFonts w:cs="Arial"/>
              </w:rPr>
            </w:pPr>
            <w:r w:rsidRPr="007526ED">
              <w:rPr>
                <w:rFonts w:ascii="Arial" w:hAnsi="Arial" w:cs="Arial"/>
              </w:rPr>
              <w:t>O</w:t>
            </w:r>
            <w:r w:rsidR="00D456BA" w:rsidRPr="007526ED">
              <w:rPr>
                <w:rFonts w:ascii="Arial" w:hAnsi="Arial" w:cs="Arial"/>
              </w:rPr>
              <w:t>dsetek uchyleń post</w:t>
            </w:r>
            <w:r w:rsidR="00D456BA" w:rsidRPr="007526ED">
              <w:rPr>
                <w:rFonts w:ascii="Arial" w:hAnsi="Arial" w:cs="Arial"/>
              </w:rPr>
              <w:t>a</w:t>
            </w:r>
            <w:r w:rsidR="00D456BA" w:rsidRPr="007526ED">
              <w:rPr>
                <w:rFonts w:ascii="Arial" w:hAnsi="Arial" w:cs="Arial"/>
              </w:rPr>
              <w:t>nowień o odbywaniu kary w SDE do ogólnej liczby</w:t>
            </w:r>
            <w:r>
              <w:rPr>
                <w:rFonts w:ascii="Arial" w:hAnsi="Arial" w:cs="Arial"/>
              </w:rPr>
              <w:t xml:space="preserve"> </w:t>
            </w:r>
            <w:r w:rsidR="00D456BA" w:rsidRPr="007526ED">
              <w:rPr>
                <w:rFonts w:ascii="Arial" w:hAnsi="Arial" w:cs="Arial"/>
              </w:rPr>
              <w:t>wykonywanych kar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462C5F" w:rsidRPr="007526ED" w:rsidRDefault="0035278D" w:rsidP="0035278D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462C5F" w:rsidRPr="007526ED" w:rsidRDefault="0035278D" w:rsidP="0035278D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62C5F" w:rsidRPr="007526ED" w:rsidRDefault="000A089A" w:rsidP="000A089A">
            <w:pPr>
              <w:spacing w:before="120"/>
              <w:jc w:val="center"/>
              <w:rPr>
                <w:rFonts w:ascii="Arial" w:hAnsi="Arial" w:cs="Arial"/>
              </w:rPr>
            </w:pPr>
            <w:r w:rsidRPr="000A089A">
              <w:rPr>
                <w:rFonts w:ascii="Arial" w:hAnsi="Arial" w:cs="Arial"/>
              </w:rPr>
              <w:t>03</w:t>
            </w:r>
            <w:r w:rsidRPr="000A089A">
              <w:rPr>
                <w:rFonts w:ascii="Arial" w:hAnsi="Arial" w:cs="Arial"/>
                <w:lang w:eastAsia="pl-PL"/>
              </w:rPr>
              <w:t>-2019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62C5F" w:rsidRPr="007526ED" w:rsidRDefault="000A089A" w:rsidP="000A089A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/>
      </w:tblPr>
      <w:tblGrid>
        <w:gridCol w:w="2812"/>
        <w:gridCol w:w="1261"/>
        <w:gridCol w:w="1395"/>
        <w:gridCol w:w="4166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:rsidTr="00517F12">
        <w:tc>
          <w:tcPr>
            <w:tcW w:w="2937" w:type="dxa"/>
          </w:tcPr>
          <w:p w:rsidR="00D53E8B" w:rsidRPr="00D53E8B" w:rsidRDefault="00D53E8B" w:rsidP="006A3055">
            <w:pPr>
              <w:spacing w:before="120" w:after="120"/>
              <w:rPr>
                <w:rFonts w:ascii="Arial" w:hAnsi="Arial" w:cs="Arial"/>
                <w:color w:val="0070C0"/>
              </w:rPr>
            </w:pPr>
            <w:r w:rsidRPr="00D53E8B">
              <w:rPr>
                <w:rFonts w:ascii="Arial" w:hAnsi="Arial" w:cs="Arial"/>
              </w:rPr>
              <w:t xml:space="preserve">Nie </w:t>
            </w:r>
            <w:r>
              <w:rPr>
                <w:rFonts w:ascii="Arial" w:hAnsi="Arial" w:cs="Arial"/>
              </w:rPr>
              <w:t>d</w:t>
            </w:r>
            <w:r w:rsidRPr="00D53E8B">
              <w:rPr>
                <w:rFonts w:ascii="Arial" w:hAnsi="Arial" w:cs="Arial"/>
              </w:rPr>
              <w:t>otyczy</w:t>
            </w:r>
          </w:p>
        </w:tc>
        <w:tc>
          <w:tcPr>
            <w:tcW w:w="1169" w:type="dxa"/>
          </w:tcPr>
          <w:p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7D38BD" w:rsidRPr="00141A92" w:rsidRDefault="007D38BD" w:rsidP="00D53E8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933BEC" w:rsidRPr="002B50C0" w:rsidRDefault="00933BEC" w:rsidP="00A80B03">
      <w:pPr>
        <w:pStyle w:val="Nagwek2"/>
        <w:numPr>
          <w:ilvl w:val="0"/>
          <w:numId w:val="19"/>
        </w:numPr>
        <w:spacing w:before="360" w:after="12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/>
      </w:tblPr>
      <w:tblGrid>
        <w:gridCol w:w="2812"/>
        <w:gridCol w:w="1261"/>
        <w:gridCol w:w="1395"/>
        <w:gridCol w:w="4166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:rsidTr="00C6751B">
        <w:tc>
          <w:tcPr>
            <w:tcW w:w="2937" w:type="dxa"/>
          </w:tcPr>
          <w:p w:rsidR="00C6751B" w:rsidRPr="00141A92" w:rsidRDefault="00D53E8B" w:rsidP="006A3055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53E8B">
              <w:rPr>
                <w:rFonts w:ascii="Arial" w:hAnsi="Arial" w:cs="Arial"/>
              </w:rPr>
              <w:t xml:space="preserve">Nie </w:t>
            </w:r>
            <w:r>
              <w:rPr>
                <w:rFonts w:ascii="Arial" w:hAnsi="Arial" w:cs="Arial"/>
              </w:rPr>
              <w:t>d</w:t>
            </w:r>
            <w:r w:rsidRPr="00D53E8B">
              <w:rPr>
                <w:rFonts w:ascii="Arial" w:hAnsi="Arial" w:cs="Arial"/>
              </w:rPr>
              <w:t>otyczy</w:t>
            </w:r>
          </w:p>
        </w:tc>
        <w:tc>
          <w:tcPr>
            <w:tcW w:w="1169" w:type="dxa"/>
          </w:tcPr>
          <w:p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650DC" w:rsidRPr="007650DC" w:rsidRDefault="007650DC" w:rsidP="007650DC">
      <w:pPr>
        <w:pStyle w:val="Nagwek2"/>
        <w:spacing w:before="120" w:after="120"/>
        <w:ind w:left="284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</w:p>
    <w:p w:rsidR="004C1D48" w:rsidRPr="0080286C" w:rsidRDefault="004C1D48" w:rsidP="007650DC">
      <w:pPr>
        <w:pStyle w:val="Nagwek2"/>
        <w:numPr>
          <w:ilvl w:val="0"/>
          <w:numId w:val="19"/>
        </w:numPr>
        <w:spacing w:before="120" w:after="12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889" w:type="dxa"/>
        <w:tblLook w:val="04A0"/>
      </w:tblPr>
      <w:tblGrid>
        <w:gridCol w:w="3510"/>
        <w:gridCol w:w="1701"/>
        <w:gridCol w:w="1843"/>
        <w:gridCol w:w="2835"/>
      </w:tblGrid>
      <w:tr w:rsidR="004C1D48" w:rsidRPr="002B50C0" w:rsidTr="00A317D0">
        <w:trPr>
          <w:tblHeader/>
        </w:trPr>
        <w:tc>
          <w:tcPr>
            <w:tcW w:w="3510" w:type="dxa"/>
            <w:shd w:val="clear" w:color="auto" w:fill="D0CECE" w:themeFill="background2" w:themeFillShade="E6"/>
            <w:vAlign w:val="center"/>
          </w:tcPr>
          <w:p w:rsidR="004C1D48" w:rsidRPr="00141A92" w:rsidRDefault="004C1D48" w:rsidP="00A31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4C1D48" w:rsidRPr="00141A92" w:rsidRDefault="004C1D48" w:rsidP="00A31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4C1D48" w:rsidRPr="00141A92" w:rsidRDefault="004C1D48" w:rsidP="00A31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:rsidR="004C1D48" w:rsidRPr="00141A92" w:rsidRDefault="004C1D48" w:rsidP="00A317D0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ę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</w:tc>
      </w:tr>
      <w:tr w:rsidR="0093313C" w:rsidRPr="002B50C0" w:rsidTr="0093313C">
        <w:tc>
          <w:tcPr>
            <w:tcW w:w="3510" w:type="dxa"/>
            <w:vAlign w:val="center"/>
          </w:tcPr>
          <w:p w:rsidR="0093313C" w:rsidRDefault="0093313C" w:rsidP="0093313C">
            <w:pPr>
              <w:spacing w:before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Zorganizowane Zespoły Teren</w:t>
            </w:r>
            <w:r>
              <w:rPr>
                <w:rFonts w:ascii="Arial" w:hAnsi="Arial" w:cs="Arial"/>
                <w:color w:val="000000"/>
              </w:rPr>
              <w:t>o</w:t>
            </w:r>
            <w:r>
              <w:rPr>
                <w:rFonts w:ascii="Arial" w:hAnsi="Arial" w:cs="Arial"/>
                <w:color w:val="000000"/>
              </w:rPr>
              <w:t>we i utworzony Ośrodek Główny</w:t>
            </w:r>
          </w:p>
        </w:tc>
        <w:tc>
          <w:tcPr>
            <w:tcW w:w="1701" w:type="dxa"/>
            <w:vAlign w:val="center"/>
          </w:tcPr>
          <w:p w:rsidR="0093313C" w:rsidRDefault="0093313C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1843" w:type="dxa"/>
            <w:vAlign w:val="center"/>
          </w:tcPr>
          <w:p w:rsidR="0093313C" w:rsidRDefault="0093313C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2835" w:type="dxa"/>
          </w:tcPr>
          <w:p w:rsidR="0093313C" w:rsidRPr="00C439A0" w:rsidRDefault="00E0323E" w:rsidP="00C439A0">
            <w:pPr>
              <w:spacing w:before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E0323E" w:rsidRPr="002B50C0" w:rsidTr="0093313C">
        <w:tc>
          <w:tcPr>
            <w:tcW w:w="3510" w:type="dxa"/>
            <w:vAlign w:val="center"/>
          </w:tcPr>
          <w:p w:rsidR="00E0323E" w:rsidRDefault="00E0323E" w:rsidP="0093313C">
            <w:pPr>
              <w:spacing w:before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Infrastruktura </w:t>
            </w:r>
            <w:proofErr w:type="spellStart"/>
            <w:r>
              <w:rPr>
                <w:rFonts w:ascii="Arial" w:hAnsi="Arial" w:cs="Arial"/>
                <w:color w:val="000000"/>
              </w:rPr>
              <w:t>techniczno-syste-mowa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zgodna ze specyfikacją  w opisie przedmiotu zamówienia </w:t>
            </w:r>
          </w:p>
        </w:tc>
        <w:tc>
          <w:tcPr>
            <w:tcW w:w="1701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1843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2835" w:type="dxa"/>
          </w:tcPr>
          <w:p w:rsidR="00E0323E" w:rsidRDefault="00E0323E" w:rsidP="00E0323E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E0323E" w:rsidRPr="002B50C0" w:rsidTr="0093313C">
        <w:tc>
          <w:tcPr>
            <w:tcW w:w="3510" w:type="dxa"/>
            <w:vAlign w:val="center"/>
          </w:tcPr>
          <w:p w:rsidR="00E0323E" w:rsidRDefault="00E0323E" w:rsidP="0093313C">
            <w:pPr>
              <w:spacing w:before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Oprogramowanie systemowe, licencje i wymagane certyfikaty</w:t>
            </w:r>
          </w:p>
        </w:tc>
        <w:tc>
          <w:tcPr>
            <w:tcW w:w="1701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1843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2835" w:type="dxa"/>
          </w:tcPr>
          <w:p w:rsidR="00E0323E" w:rsidRDefault="00E0323E" w:rsidP="00E0323E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E0323E" w:rsidRPr="002B50C0" w:rsidTr="0093313C">
        <w:tc>
          <w:tcPr>
            <w:tcW w:w="3510" w:type="dxa"/>
            <w:vAlign w:val="center"/>
          </w:tcPr>
          <w:p w:rsidR="00E0323E" w:rsidRDefault="00E0323E" w:rsidP="0093313C">
            <w:pPr>
              <w:spacing w:before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Zmodernizowana Aplikacja SDE24 oraz wdrożone nowe m</w:t>
            </w:r>
            <w:r>
              <w:rPr>
                <w:rFonts w:ascii="Arial" w:hAnsi="Arial" w:cs="Arial"/>
                <w:color w:val="000000"/>
              </w:rPr>
              <w:t>o</w:t>
            </w:r>
            <w:r>
              <w:rPr>
                <w:rFonts w:ascii="Arial" w:hAnsi="Arial" w:cs="Arial"/>
                <w:color w:val="000000"/>
              </w:rPr>
              <w:t>duły: Moduł Patrol, Patrol Mobile, Modułu Ewidencji Zgłoszeń</w:t>
            </w:r>
          </w:p>
        </w:tc>
        <w:tc>
          <w:tcPr>
            <w:tcW w:w="1701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1843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2835" w:type="dxa"/>
          </w:tcPr>
          <w:p w:rsidR="00E0323E" w:rsidRDefault="00E0323E" w:rsidP="00E0323E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E0323E" w:rsidRPr="002B50C0" w:rsidTr="0093313C">
        <w:tc>
          <w:tcPr>
            <w:tcW w:w="3510" w:type="dxa"/>
            <w:vAlign w:val="center"/>
          </w:tcPr>
          <w:p w:rsidR="00E0323E" w:rsidRDefault="00E0323E" w:rsidP="0093313C">
            <w:pPr>
              <w:spacing w:before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Wykonane testy infrastruktury techniczno-systemowej oraz apl</w:t>
            </w:r>
            <w:r>
              <w:rPr>
                <w:rFonts w:ascii="Arial" w:hAnsi="Arial" w:cs="Arial"/>
                <w:color w:val="000000"/>
              </w:rPr>
              <w:t>i</w:t>
            </w:r>
            <w:r>
              <w:rPr>
                <w:rFonts w:ascii="Arial" w:hAnsi="Arial" w:cs="Arial"/>
                <w:color w:val="000000"/>
              </w:rPr>
              <w:t>kacji SDE24</w:t>
            </w:r>
          </w:p>
        </w:tc>
        <w:tc>
          <w:tcPr>
            <w:tcW w:w="1701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1843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2835" w:type="dxa"/>
          </w:tcPr>
          <w:p w:rsidR="00E0323E" w:rsidRDefault="00E0323E" w:rsidP="00E0323E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E0323E" w:rsidRPr="002B50C0" w:rsidTr="0093313C">
        <w:tc>
          <w:tcPr>
            <w:tcW w:w="3510" w:type="dxa"/>
            <w:vAlign w:val="center"/>
          </w:tcPr>
          <w:p w:rsidR="00E0323E" w:rsidRDefault="00E0323E" w:rsidP="0093313C">
            <w:pPr>
              <w:spacing w:before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Przeszkoleni administratorzy sy</w:t>
            </w:r>
            <w:r>
              <w:rPr>
                <w:rFonts w:ascii="Arial" w:hAnsi="Arial" w:cs="Arial"/>
                <w:color w:val="000000"/>
              </w:rPr>
              <w:t>s</w:t>
            </w:r>
            <w:r>
              <w:rPr>
                <w:rFonts w:ascii="Arial" w:hAnsi="Arial" w:cs="Arial"/>
                <w:color w:val="000000"/>
              </w:rPr>
              <w:t>temu, operatorzy Centrali Monit</w:t>
            </w:r>
            <w:r>
              <w:rPr>
                <w:rFonts w:ascii="Arial" w:hAnsi="Arial" w:cs="Arial"/>
                <w:color w:val="000000"/>
              </w:rPr>
              <w:t>o</w:t>
            </w:r>
            <w:r>
              <w:rPr>
                <w:rFonts w:ascii="Arial" w:hAnsi="Arial" w:cs="Arial"/>
                <w:color w:val="000000"/>
              </w:rPr>
              <w:t>rowania oraz funkcjonariusze i pracownicy SW - 436 osób</w:t>
            </w:r>
          </w:p>
        </w:tc>
        <w:tc>
          <w:tcPr>
            <w:tcW w:w="1701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1843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2835" w:type="dxa"/>
          </w:tcPr>
          <w:p w:rsidR="00E0323E" w:rsidRDefault="00E0323E" w:rsidP="00E0323E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E0323E" w:rsidRPr="002B50C0" w:rsidTr="0093313C">
        <w:tc>
          <w:tcPr>
            <w:tcW w:w="3510" w:type="dxa"/>
            <w:vAlign w:val="center"/>
          </w:tcPr>
          <w:p w:rsidR="00E0323E" w:rsidRDefault="00E0323E" w:rsidP="0093313C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Przejęcie do systemu wszystkich osób objętych dotychczasowym systemem wraz z migracją bazy danych systemu</w:t>
            </w:r>
          </w:p>
        </w:tc>
        <w:tc>
          <w:tcPr>
            <w:tcW w:w="1701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09-2018</w:t>
            </w:r>
          </w:p>
        </w:tc>
        <w:tc>
          <w:tcPr>
            <w:tcW w:w="1843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09-2018</w:t>
            </w:r>
          </w:p>
        </w:tc>
        <w:tc>
          <w:tcPr>
            <w:tcW w:w="2835" w:type="dxa"/>
          </w:tcPr>
          <w:p w:rsidR="00E0323E" w:rsidRDefault="00E0323E" w:rsidP="00E0323E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E0323E" w:rsidRPr="002B50C0" w:rsidTr="0093313C">
        <w:tc>
          <w:tcPr>
            <w:tcW w:w="3510" w:type="dxa"/>
            <w:vAlign w:val="center"/>
          </w:tcPr>
          <w:p w:rsidR="00E0323E" w:rsidRDefault="00E0323E" w:rsidP="0093313C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Leasing </w:t>
            </w:r>
            <w:proofErr w:type="spellStart"/>
            <w:r>
              <w:rPr>
                <w:rFonts w:ascii="Arial" w:hAnsi="Arial" w:cs="Arial"/>
              </w:rPr>
              <w:t>Urzadzeń</w:t>
            </w:r>
            <w:proofErr w:type="spellEnd"/>
            <w:r>
              <w:rPr>
                <w:rFonts w:ascii="Arial" w:hAnsi="Arial" w:cs="Arial"/>
              </w:rPr>
              <w:t xml:space="preserve"> Monitoruj</w:t>
            </w:r>
            <w:r>
              <w:rPr>
                <w:rFonts w:ascii="Arial" w:hAnsi="Arial" w:cs="Arial"/>
              </w:rPr>
              <w:t>ą</w:t>
            </w:r>
            <w:r>
              <w:rPr>
                <w:rFonts w:ascii="Arial" w:hAnsi="Arial" w:cs="Arial"/>
              </w:rPr>
              <w:t>cych w liczbie zapewniającej wymaganą pojemność systemu (RS: 7000, NM: 7000, RP: 650, NM-GPS: 650</w:t>
            </w:r>
          </w:p>
        </w:tc>
        <w:tc>
          <w:tcPr>
            <w:tcW w:w="1701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09-2018</w:t>
            </w:r>
          </w:p>
        </w:tc>
        <w:tc>
          <w:tcPr>
            <w:tcW w:w="1843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09-2018</w:t>
            </w:r>
          </w:p>
        </w:tc>
        <w:tc>
          <w:tcPr>
            <w:tcW w:w="2835" w:type="dxa"/>
          </w:tcPr>
          <w:p w:rsidR="00E0323E" w:rsidRDefault="00E0323E" w:rsidP="00E0323E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E0323E" w:rsidRPr="002B50C0" w:rsidTr="0093313C">
        <w:tc>
          <w:tcPr>
            <w:tcW w:w="3510" w:type="dxa"/>
            <w:vAlign w:val="center"/>
          </w:tcPr>
          <w:p w:rsidR="00E0323E" w:rsidRDefault="00E0323E" w:rsidP="0093313C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Modernizacja i wdrożenie Aplik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cji SDE24 w nowym środowisku produkcyjnym</w:t>
            </w:r>
          </w:p>
        </w:tc>
        <w:tc>
          <w:tcPr>
            <w:tcW w:w="1701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03-2019</w:t>
            </w:r>
          </w:p>
        </w:tc>
        <w:tc>
          <w:tcPr>
            <w:tcW w:w="1843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03-2019</w:t>
            </w:r>
          </w:p>
        </w:tc>
        <w:tc>
          <w:tcPr>
            <w:tcW w:w="2835" w:type="dxa"/>
          </w:tcPr>
          <w:p w:rsidR="00E0323E" w:rsidRDefault="00E0323E" w:rsidP="00E0323E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E0323E" w:rsidRPr="002B50C0" w:rsidTr="0093313C">
        <w:tc>
          <w:tcPr>
            <w:tcW w:w="3510" w:type="dxa"/>
            <w:vAlign w:val="center"/>
          </w:tcPr>
          <w:p w:rsidR="00E0323E" w:rsidRDefault="00E0323E" w:rsidP="0093313C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Dokumentacja systemu SDE</w:t>
            </w:r>
          </w:p>
        </w:tc>
        <w:tc>
          <w:tcPr>
            <w:tcW w:w="1701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03-2019</w:t>
            </w:r>
          </w:p>
        </w:tc>
        <w:tc>
          <w:tcPr>
            <w:tcW w:w="1843" w:type="dxa"/>
            <w:vAlign w:val="center"/>
          </w:tcPr>
          <w:p w:rsidR="00E0323E" w:rsidRDefault="00E0323E" w:rsidP="0093313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03-2019</w:t>
            </w:r>
          </w:p>
        </w:tc>
        <w:tc>
          <w:tcPr>
            <w:tcW w:w="2835" w:type="dxa"/>
          </w:tcPr>
          <w:p w:rsidR="00E0323E" w:rsidRDefault="00E0323E" w:rsidP="00E0323E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</w:tbl>
    <w:p w:rsidR="00D53E8B" w:rsidRPr="0080286C" w:rsidRDefault="00BB059E" w:rsidP="00D53E8B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b/>
          <w:color w:val="0070C0"/>
          <w:sz w:val="26"/>
          <w:szCs w:val="26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</w:p>
    <w:p w:rsidR="00CF2E6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80286C">
        <w:rPr>
          <w:rFonts w:ascii="Arial" w:hAnsi="Arial" w:cs="Arial"/>
          <w:b/>
          <w:sz w:val="20"/>
          <w:szCs w:val="20"/>
        </w:rPr>
        <w:t>Ryzyka wpływające na realizację projektu</w:t>
      </w:r>
    </w:p>
    <w:p w:rsidR="0068058A" w:rsidRPr="00AD7242" w:rsidRDefault="0068058A" w:rsidP="0068058A">
      <w:pPr>
        <w:spacing w:before="120" w:after="120"/>
        <w:rPr>
          <w:rFonts w:ascii="Arial" w:hAnsi="Arial" w:cs="Arial"/>
          <w:sz w:val="20"/>
          <w:szCs w:val="20"/>
        </w:rPr>
      </w:pPr>
      <w:r w:rsidRPr="00AD7242">
        <w:rPr>
          <w:rFonts w:ascii="Arial" w:hAnsi="Arial" w:cs="Arial"/>
          <w:sz w:val="20"/>
          <w:szCs w:val="20"/>
        </w:rPr>
        <w:lastRenderedPageBreak/>
        <w:t xml:space="preserve">Uwaga: poniżej wskazane ryzyka </w:t>
      </w:r>
      <w:r>
        <w:rPr>
          <w:rFonts w:ascii="Arial" w:hAnsi="Arial" w:cs="Arial"/>
          <w:sz w:val="20"/>
          <w:szCs w:val="20"/>
        </w:rPr>
        <w:t>występują w sposób ciągły podczas całego okresu realizacji projektu</w:t>
      </w:r>
    </w:p>
    <w:tbl>
      <w:tblPr>
        <w:tblStyle w:val="Tabela-Siatka"/>
        <w:tblW w:w="9752" w:type="dxa"/>
        <w:tblInd w:w="-5" w:type="dxa"/>
        <w:tblLayout w:type="fixed"/>
        <w:tblLook w:val="04A0"/>
      </w:tblPr>
      <w:tblGrid>
        <w:gridCol w:w="3657"/>
        <w:gridCol w:w="1559"/>
        <w:gridCol w:w="1560"/>
        <w:gridCol w:w="2976"/>
      </w:tblGrid>
      <w:tr w:rsidR="00322614" w:rsidRPr="002B50C0" w:rsidTr="00DB5C5D">
        <w:trPr>
          <w:tblHeader/>
        </w:trPr>
        <w:tc>
          <w:tcPr>
            <w:tcW w:w="3657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ływania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bieństwo wystąpienia ryzyka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kiem</w:t>
            </w:r>
          </w:p>
        </w:tc>
      </w:tr>
      <w:tr w:rsidR="00D16551" w:rsidRPr="00D53E8B" w:rsidTr="00DB5C5D">
        <w:tc>
          <w:tcPr>
            <w:tcW w:w="3657" w:type="dxa"/>
            <w:tcBorders>
              <w:bottom w:val="nil"/>
            </w:tcBorders>
          </w:tcPr>
          <w:p w:rsidR="00D16551" w:rsidRPr="00D53E8B" w:rsidRDefault="00D16551" w:rsidP="00DB5C5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Fluktuacja kadr ze</w:t>
            </w:r>
            <w:r w:rsidR="009838B6" w:rsidRPr="00D53E8B">
              <w:rPr>
                <w:rFonts w:ascii="Arial" w:hAnsi="Arial" w:cs="Arial"/>
                <w:sz w:val="20"/>
                <w:szCs w:val="20"/>
              </w:rPr>
              <w:t xml:space="preserve">społu </w:t>
            </w:r>
            <w:r w:rsidRPr="00D53E8B">
              <w:rPr>
                <w:rFonts w:ascii="Arial" w:hAnsi="Arial" w:cs="Arial"/>
                <w:sz w:val="20"/>
                <w:szCs w:val="20"/>
              </w:rPr>
              <w:t>projektowego oraz</w:t>
            </w:r>
            <w:r w:rsidR="009838B6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zespołów terenowych.</w:t>
            </w:r>
          </w:p>
        </w:tc>
        <w:tc>
          <w:tcPr>
            <w:tcW w:w="1559" w:type="dxa"/>
            <w:tcBorders>
              <w:bottom w:val="nil"/>
            </w:tcBorders>
          </w:tcPr>
          <w:p w:rsidR="00D16551" w:rsidRPr="00D53E8B" w:rsidRDefault="00D16551" w:rsidP="00DB5C5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560" w:type="dxa"/>
            <w:tcBorders>
              <w:bottom w:val="nil"/>
            </w:tcBorders>
          </w:tcPr>
          <w:p w:rsidR="00D16551" w:rsidRPr="00D53E8B" w:rsidRDefault="00D16551" w:rsidP="00DB5C5D">
            <w:pPr>
              <w:spacing w:before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53E8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6" w:type="dxa"/>
            <w:tcBorders>
              <w:bottom w:val="nil"/>
            </w:tcBorders>
          </w:tcPr>
          <w:p w:rsidR="00D16551" w:rsidRPr="00D53E8B" w:rsidRDefault="00D16551" w:rsidP="00F51380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Wyznaczanie</w:t>
            </w:r>
            <w:r w:rsidR="009838B6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zastępcó</w:t>
            </w:r>
            <w:r w:rsidR="00D53E8B" w:rsidRPr="00D53E8B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D53E8B">
              <w:rPr>
                <w:rFonts w:ascii="Arial" w:hAnsi="Arial" w:cs="Arial"/>
                <w:sz w:val="20"/>
                <w:szCs w:val="20"/>
              </w:rPr>
              <w:t>ki</w:t>
            </w:r>
            <w:r w:rsidRPr="00D53E8B">
              <w:rPr>
                <w:rFonts w:ascii="Arial" w:hAnsi="Arial" w:cs="Arial"/>
                <w:sz w:val="20"/>
                <w:szCs w:val="20"/>
              </w:rPr>
              <w:t>e</w:t>
            </w:r>
            <w:r w:rsidRPr="00D53E8B">
              <w:rPr>
                <w:rFonts w:ascii="Arial" w:hAnsi="Arial" w:cs="Arial"/>
                <w:sz w:val="20"/>
                <w:szCs w:val="20"/>
              </w:rPr>
              <w:t>rowników</w:t>
            </w:r>
            <w:r w:rsidR="00D53E8B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 xml:space="preserve">podzespołów </w:t>
            </w:r>
            <w:r w:rsidR="00D53E8B" w:rsidRPr="00D53E8B">
              <w:rPr>
                <w:rFonts w:ascii="Arial" w:hAnsi="Arial" w:cs="Arial"/>
                <w:sz w:val="20"/>
                <w:szCs w:val="20"/>
              </w:rPr>
              <w:t>– d</w:t>
            </w:r>
            <w:r w:rsidR="00D53E8B" w:rsidRPr="00D53E8B">
              <w:rPr>
                <w:rFonts w:ascii="Arial" w:hAnsi="Arial" w:cs="Arial"/>
                <w:sz w:val="20"/>
                <w:szCs w:val="20"/>
              </w:rPr>
              <w:t>u</w:t>
            </w:r>
            <w:r w:rsidR="00D53E8B" w:rsidRPr="00D53E8B">
              <w:rPr>
                <w:rFonts w:ascii="Arial" w:hAnsi="Arial" w:cs="Arial"/>
                <w:sz w:val="20"/>
                <w:szCs w:val="20"/>
              </w:rPr>
              <w:t>blowanie obsady s</w:t>
            </w:r>
            <w:r w:rsidRPr="00D53E8B">
              <w:rPr>
                <w:rFonts w:ascii="Arial" w:hAnsi="Arial" w:cs="Arial"/>
                <w:sz w:val="20"/>
                <w:szCs w:val="20"/>
              </w:rPr>
              <w:t xml:space="preserve">tanowisk </w:t>
            </w:r>
            <w:r w:rsidR="00D53E8B" w:rsidRPr="00D53E8B">
              <w:rPr>
                <w:rFonts w:ascii="Arial" w:hAnsi="Arial" w:cs="Arial"/>
                <w:sz w:val="20"/>
                <w:szCs w:val="20"/>
              </w:rPr>
              <w:t>krytycznych.</w:t>
            </w:r>
            <w:r w:rsidR="00D63D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Odpowiednie</w:t>
            </w:r>
            <w:r w:rsidR="00D53E8B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uposażenie, premie,</w:t>
            </w:r>
            <w:r w:rsidR="00D53E8B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nagrody. Kształtowanie</w:t>
            </w:r>
            <w:r w:rsidR="00D53E8B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właściwej a</w:t>
            </w:r>
            <w:r w:rsidRPr="00D53E8B">
              <w:rPr>
                <w:rFonts w:ascii="Arial" w:hAnsi="Arial" w:cs="Arial"/>
                <w:sz w:val="20"/>
                <w:szCs w:val="20"/>
              </w:rPr>
              <w:t>t</w:t>
            </w:r>
            <w:r w:rsidRPr="00D53E8B">
              <w:rPr>
                <w:rFonts w:ascii="Arial" w:hAnsi="Arial" w:cs="Arial"/>
                <w:sz w:val="20"/>
                <w:szCs w:val="20"/>
              </w:rPr>
              <w:t>mosfery pracy i przepływu</w:t>
            </w:r>
            <w:r w:rsidR="00D53E8B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informacji w zespole i</w:t>
            </w:r>
            <w:r w:rsidR="00D53E8B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podz</w:t>
            </w:r>
            <w:r w:rsidRPr="00D53E8B">
              <w:rPr>
                <w:rFonts w:ascii="Arial" w:hAnsi="Arial" w:cs="Arial"/>
                <w:sz w:val="20"/>
                <w:szCs w:val="20"/>
              </w:rPr>
              <w:t>e</w:t>
            </w:r>
            <w:r w:rsidRPr="00D53E8B">
              <w:rPr>
                <w:rFonts w:ascii="Arial" w:hAnsi="Arial" w:cs="Arial"/>
                <w:sz w:val="20"/>
                <w:szCs w:val="20"/>
              </w:rPr>
              <w:t>społach</w:t>
            </w:r>
            <w:r w:rsidR="00D53E8B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projektowych.</w:t>
            </w:r>
            <w:r w:rsidR="00D53E8B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Weryf</w:t>
            </w:r>
            <w:r w:rsidRPr="00D53E8B">
              <w:rPr>
                <w:rFonts w:ascii="Arial" w:hAnsi="Arial" w:cs="Arial"/>
                <w:sz w:val="20"/>
                <w:szCs w:val="20"/>
              </w:rPr>
              <w:t>i</w:t>
            </w:r>
            <w:r w:rsidRPr="00D53E8B">
              <w:rPr>
                <w:rFonts w:ascii="Arial" w:hAnsi="Arial" w:cs="Arial"/>
                <w:sz w:val="20"/>
                <w:szCs w:val="20"/>
              </w:rPr>
              <w:t>kacja procedur</w:t>
            </w:r>
            <w:r w:rsidR="00D53E8B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naboru</w:t>
            </w:r>
            <w:r w:rsidR="00D53E8B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/</w:t>
            </w:r>
            <w:r w:rsidR="00D53E8B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sele</w:t>
            </w:r>
            <w:r w:rsidRPr="00D53E8B">
              <w:rPr>
                <w:rFonts w:ascii="Arial" w:hAnsi="Arial" w:cs="Arial"/>
                <w:sz w:val="20"/>
                <w:szCs w:val="20"/>
              </w:rPr>
              <w:t>k</w:t>
            </w:r>
            <w:r w:rsidRPr="00D53E8B">
              <w:rPr>
                <w:rFonts w:ascii="Arial" w:hAnsi="Arial" w:cs="Arial"/>
                <w:sz w:val="20"/>
                <w:szCs w:val="20"/>
              </w:rPr>
              <w:t>cji</w:t>
            </w:r>
            <w:r w:rsidR="00D53E8B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pracowników</w:t>
            </w:r>
            <w:r w:rsidR="00D53E8B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określonych</w:t>
            </w:r>
            <w:r w:rsidR="00D53E8B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specjalności oraz</w:t>
            </w:r>
            <w:r w:rsidR="00D53E8B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przebiegu procesów</w:t>
            </w:r>
            <w:r w:rsidR="00D53E8B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adaptacji nowo</w:t>
            </w:r>
            <w:r w:rsidR="00D53E8B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prz</w:t>
            </w:r>
            <w:r w:rsidRPr="00D53E8B">
              <w:rPr>
                <w:rFonts w:ascii="Arial" w:hAnsi="Arial" w:cs="Arial"/>
                <w:sz w:val="20"/>
                <w:szCs w:val="20"/>
              </w:rPr>
              <w:t>y</w:t>
            </w:r>
            <w:r w:rsidRPr="00D53E8B">
              <w:rPr>
                <w:rFonts w:ascii="Arial" w:hAnsi="Arial" w:cs="Arial"/>
                <w:sz w:val="20"/>
                <w:szCs w:val="20"/>
              </w:rPr>
              <w:t>jętych.</w:t>
            </w:r>
            <w:r w:rsidR="000A08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51380">
              <w:rPr>
                <w:rFonts w:ascii="Arial" w:hAnsi="Arial" w:cs="Arial"/>
                <w:sz w:val="20"/>
                <w:szCs w:val="20"/>
              </w:rPr>
              <w:t>Szczegółowo dokume</w:t>
            </w:r>
            <w:r w:rsidR="00F51380">
              <w:rPr>
                <w:rFonts w:ascii="Arial" w:hAnsi="Arial" w:cs="Arial"/>
                <w:sz w:val="20"/>
                <w:szCs w:val="20"/>
              </w:rPr>
              <w:t>n</w:t>
            </w:r>
            <w:r w:rsidR="00F51380">
              <w:rPr>
                <w:rFonts w:ascii="Arial" w:hAnsi="Arial" w:cs="Arial"/>
                <w:sz w:val="20"/>
                <w:szCs w:val="20"/>
              </w:rPr>
              <w:t>tować procedury realizow</w:t>
            </w:r>
            <w:r w:rsidR="00F51380">
              <w:rPr>
                <w:rFonts w:ascii="Arial" w:hAnsi="Arial" w:cs="Arial"/>
                <w:sz w:val="20"/>
                <w:szCs w:val="20"/>
              </w:rPr>
              <w:t>a</w:t>
            </w:r>
            <w:r w:rsidR="00F51380">
              <w:rPr>
                <w:rFonts w:ascii="Arial" w:hAnsi="Arial" w:cs="Arial"/>
                <w:sz w:val="20"/>
                <w:szCs w:val="20"/>
              </w:rPr>
              <w:t>nych zadań.</w:t>
            </w:r>
          </w:p>
        </w:tc>
      </w:tr>
      <w:tr w:rsidR="00D16551" w:rsidRPr="00D53E8B" w:rsidTr="00DB5C5D">
        <w:tc>
          <w:tcPr>
            <w:tcW w:w="3657" w:type="dxa"/>
            <w:tcBorders>
              <w:top w:val="nil"/>
              <w:bottom w:val="nil"/>
            </w:tcBorders>
          </w:tcPr>
          <w:p w:rsidR="00D16551" w:rsidRPr="00D53E8B" w:rsidRDefault="00D53E8B" w:rsidP="00DB5C5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16551" w:rsidRPr="00D53E8B">
              <w:rPr>
                <w:rFonts w:ascii="Arial" w:hAnsi="Arial" w:cs="Arial"/>
                <w:sz w:val="20"/>
                <w:szCs w:val="20"/>
              </w:rPr>
              <w:t>Źle funkcjonujący</w:t>
            </w:r>
            <w:r w:rsidR="009838B6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16551" w:rsidRPr="00D53E8B">
              <w:rPr>
                <w:rFonts w:ascii="Arial" w:hAnsi="Arial" w:cs="Arial"/>
                <w:sz w:val="20"/>
                <w:szCs w:val="20"/>
              </w:rPr>
              <w:t>proces odbior</w:t>
            </w:r>
            <w:r w:rsidR="009838B6" w:rsidRPr="00D53E8B">
              <w:rPr>
                <w:rFonts w:ascii="Arial" w:hAnsi="Arial" w:cs="Arial"/>
                <w:sz w:val="20"/>
                <w:szCs w:val="20"/>
              </w:rPr>
              <w:t xml:space="preserve">u </w:t>
            </w:r>
            <w:r w:rsidR="00D16551" w:rsidRPr="00D53E8B">
              <w:rPr>
                <w:rFonts w:ascii="Arial" w:hAnsi="Arial" w:cs="Arial"/>
                <w:sz w:val="20"/>
                <w:szCs w:val="20"/>
              </w:rPr>
              <w:t>produktów i</w:t>
            </w:r>
            <w:r w:rsidR="009838B6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16551" w:rsidRPr="00D53E8B">
              <w:rPr>
                <w:rFonts w:ascii="Arial" w:hAnsi="Arial" w:cs="Arial"/>
                <w:sz w:val="20"/>
                <w:szCs w:val="20"/>
              </w:rPr>
              <w:t>podproduktów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16551" w:rsidRPr="00D53E8B" w:rsidRDefault="00D16551" w:rsidP="00DB5C5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16551" w:rsidRPr="00D53E8B" w:rsidRDefault="00D16551" w:rsidP="00DB5C5D">
            <w:pPr>
              <w:spacing w:before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53E8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D16551" w:rsidRPr="00D53E8B" w:rsidRDefault="00D16551" w:rsidP="00DB5C5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Wypracowanie z</w:t>
            </w:r>
            <w:r w:rsidR="009838B6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wyprz</w:t>
            </w:r>
            <w:r w:rsidR="009838B6" w:rsidRPr="00D53E8B">
              <w:rPr>
                <w:rFonts w:ascii="Arial" w:hAnsi="Arial" w:cs="Arial"/>
                <w:sz w:val="20"/>
                <w:szCs w:val="20"/>
              </w:rPr>
              <w:t>e</w:t>
            </w:r>
            <w:r w:rsidRPr="00D53E8B">
              <w:rPr>
                <w:rFonts w:ascii="Arial" w:hAnsi="Arial" w:cs="Arial"/>
                <w:sz w:val="20"/>
                <w:szCs w:val="20"/>
              </w:rPr>
              <w:t>dz</w:t>
            </w:r>
            <w:r w:rsidRPr="00D53E8B">
              <w:rPr>
                <w:rFonts w:ascii="Arial" w:hAnsi="Arial" w:cs="Arial"/>
                <w:sz w:val="20"/>
                <w:szCs w:val="20"/>
              </w:rPr>
              <w:t>e</w:t>
            </w:r>
            <w:r w:rsidRPr="00D53E8B">
              <w:rPr>
                <w:rFonts w:ascii="Arial" w:hAnsi="Arial" w:cs="Arial"/>
                <w:sz w:val="20"/>
                <w:szCs w:val="20"/>
              </w:rPr>
              <w:t>niem</w:t>
            </w:r>
            <w:r w:rsidR="009838B6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 xml:space="preserve">procedur </w:t>
            </w:r>
            <w:r w:rsidR="005B6AE2">
              <w:rPr>
                <w:rFonts w:ascii="Arial" w:hAnsi="Arial" w:cs="Arial"/>
                <w:sz w:val="20"/>
                <w:szCs w:val="20"/>
              </w:rPr>
              <w:t xml:space="preserve">testowania i </w:t>
            </w:r>
            <w:r w:rsidRPr="00D53E8B">
              <w:rPr>
                <w:rFonts w:ascii="Arial" w:hAnsi="Arial" w:cs="Arial"/>
                <w:sz w:val="20"/>
                <w:szCs w:val="20"/>
              </w:rPr>
              <w:t>odbio</w:t>
            </w:r>
            <w:r w:rsidR="009838B6" w:rsidRPr="00D53E8B">
              <w:rPr>
                <w:rFonts w:ascii="Arial" w:hAnsi="Arial" w:cs="Arial"/>
                <w:sz w:val="20"/>
                <w:szCs w:val="20"/>
              </w:rPr>
              <w:t xml:space="preserve">ru </w:t>
            </w:r>
            <w:r w:rsidRPr="00D53E8B">
              <w:rPr>
                <w:rFonts w:ascii="Arial" w:hAnsi="Arial" w:cs="Arial"/>
                <w:sz w:val="20"/>
                <w:szCs w:val="20"/>
              </w:rPr>
              <w:t>produktów i</w:t>
            </w:r>
            <w:r w:rsidR="009838B6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podpr</w:t>
            </w:r>
            <w:r w:rsidRPr="00D53E8B">
              <w:rPr>
                <w:rFonts w:ascii="Arial" w:hAnsi="Arial" w:cs="Arial"/>
                <w:sz w:val="20"/>
                <w:szCs w:val="20"/>
              </w:rPr>
              <w:t>o</w:t>
            </w:r>
            <w:r w:rsidRPr="00D53E8B">
              <w:rPr>
                <w:rFonts w:ascii="Arial" w:hAnsi="Arial" w:cs="Arial"/>
                <w:sz w:val="20"/>
                <w:szCs w:val="20"/>
              </w:rPr>
              <w:t>duktów</w:t>
            </w:r>
            <w:r w:rsidR="00D63D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stosownie do ich</w:t>
            </w:r>
            <w:r w:rsidR="009838B6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r</w:t>
            </w:r>
            <w:r w:rsidRPr="00D53E8B">
              <w:rPr>
                <w:rFonts w:ascii="Arial" w:hAnsi="Arial" w:cs="Arial"/>
                <w:sz w:val="20"/>
                <w:szCs w:val="20"/>
              </w:rPr>
              <w:t>o</w:t>
            </w:r>
            <w:r w:rsidRPr="00D53E8B">
              <w:rPr>
                <w:rFonts w:ascii="Arial" w:hAnsi="Arial" w:cs="Arial"/>
                <w:sz w:val="20"/>
                <w:szCs w:val="20"/>
              </w:rPr>
              <w:t>dzaju.</w:t>
            </w:r>
            <w:r w:rsidR="009838B6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Modyfik</w:t>
            </w:r>
            <w:r w:rsidR="009838B6" w:rsidRPr="00D53E8B">
              <w:rPr>
                <w:rFonts w:ascii="Arial" w:hAnsi="Arial" w:cs="Arial"/>
                <w:sz w:val="20"/>
                <w:szCs w:val="20"/>
              </w:rPr>
              <w:t xml:space="preserve">owanie </w:t>
            </w:r>
            <w:r w:rsidRPr="00D53E8B">
              <w:rPr>
                <w:rFonts w:ascii="Arial" w:hAnsi="Arial" w:cs="Arial"/>
                <w:sz w:val="20"/>
                <w:szCs w:val="20"/>
              </w:rPr>
              <w:t>procedur</w:t>
            </w:r>
            <w:r w:rsidR="009838B6" w:rsidRPr="00D53E8B">
              <w:rPr>
                <w:rFonts w:ascii="Arial" w:hAnsi="Arial" w:cs="Arial"/>
                <w:sz w:val="20"/>
                <w:szCs w:val="20"/>
              </w:rPr>
              <w:t xml:space="preserve"> w miarę potrzeb</w:t>
            </w:r>
            <w:r w:rsidRPr="00D53E8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16551" w:rsidRPr="00D53E8B" w:rsidTr="00DB5C5D">
        <w:tc>
          <w:tcPr>
            <w:tcW w:w="3657" w:type="dxa"/>
            <w:tcBorders>
              <w:top w:val="nil"/>
            </w:tcBorders>
          </w:tcPr>
          <w:p w:rsidR="00D16551" w:rsidRPr="00D53E8B" w:rsidRDefault="00D16551" w:rsidP="00DB5C5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Zła współpraca i brak</w:t>
            </w:r>
            <w:r w:rsidR="009838B6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koordynacji prac</w:t>
            </w:r>
            <w:r w:rsidR="009838B6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członków konsorcjum</w:t>
            </w:r>
            <w:r w:rsidR="009838B6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Wykonawcy</w:t>
            </w:r>
          </w:p>
        </w:tc>
        <w:tc>
          <w:tcPr>
            <w:tcW w:w="1559" w:type="dxa"/>
            <w:tcBorders>
              <w:top w:val="nil"/>
            </w:tcBorders>
          </w:tcPr>
          <w:p w:rsidR="00D16551" w:rsidRPr="00D53E8B" w:rsidRDefault="009838B6" w:rsidP="00DB5C5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60" w:type="dxa"/>
            <w:tcBorders>
              <w:top w:val="nil"/>
            </w:tcBorders>
          </w:tcPr>
          <w:p w:rsidR="00D16551" w:rsidRPr="00D53E8B" w:rsidRDefault="009838B6" w:rsidP="00DB5C5D">
            <w:pPr>
              <w:spacing w:before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53E8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6" w:type="dxa"/>
            <w:tcBorders>
              <w:top w:val="nil"/>
            </w:tcBorders>
          </w:tcPr>
          <w:p w:rsidR="00D16551" w:rsidRPr="00D53E8B" w:rsidRDefault="009838B6" w:rsidP="00DB5C5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Brak właściwej współpracy czterech konsorcjantów może utrudniać lub uniemożliwić wykonania</w:t>
            </w:r>
            <w:r w:rsidR="00D63DF4">
              <w:rPr>
                <w:rFonts w:ascii="Arial" w:hAnsi="Arial" w:cs="Arial"/>
                <w:sz w:val="20"/>
                <w:szCs w:val="20"/>
              </w:rPr>
              <w:t xml:space="preserve"> umowy</w:t>
            </w:r>
            <w:r w:rsidRPr="00D53E8B">
              <w:rPr>
                <w:rFonts w:ascii="Arial" w:hAnsi="Arial" w:cs="Arial"/>
                <w:sz w:val="20"/>
                <w:szCs w:val="20"/>
              </w:rPr>
              <w:t>.</w:t>
            </w:r>
            <w:r w:rsidR="00D63D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Przepr</w:t>
            </w:r>
            <w:r w:rsidRPr="00D53E8B">
              <w:rPr>
                <w:rFonts w:ascii="Arial" w:hAnsi="Arial" w:cs="Arial"/>
                <w:sz w:val="20"/>
                <w:szCs w:val="20"/>
              </w:rPr>
              <w:t>o</w:t>
            </w:r>
            <w:r w:rsidRPr="00D53E8B">
              <w:rPr>
                <w:rFonts w:ascii="Arial" w:hAnsi="Arial" w:cs="Arial"/>
                <w:sz w:val="20"/>
                <w:szCs w:val="20"/>
              </w:rPr>
              <w:t>wadzać spotkania przedstaw</w:t>
            </w:r>
            <w:r w:rsidRPr="00D53E8B">
              <w:rPr>
                <w:rFonts w:ascii="Arial" w:hAnsi="Arial" w:cs="Arial"/>
                <w:sz w:val="20"/>
                <w:szCs w:val="20"/>
              </w:rPr>
              <w:t>i</w:t>
            </w:r>
            <w:r w:rsidRPr="00D53E8B">
              <w:rPr>
                <w:rFonts w:ascii="Arial" w:hAnsi="Arial" w:cs="Arial"/>
                <w:sz w:val="20"/>
                <w:szCs w:val="20"/>
              </w:rPr>
              <w:t>cieli użytkownika i dostawcy w Komitecie Sterującym projektu z kierownictwem wszystkich firm konsorcjantów</w:t>
            </w:r>
          </w:p>
        </w:tc>
      </w:tr>
    </w:tbl>
    <w:p w:rsidR="00D53E8B" w:rsidRDefault="00D53E8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p w:rsidR="00AD7242" w:rsidRPr="00AD7242" w:rsidRDefault="00AD7242" w:rsidP="00AD7242">
      <w:pPr>
        <w:spacing w:before="120" w:after="120"/>
        <w:rPr>
          <w:rFonts w:ascii="Arial" w:hAnsi="Arial" w:cs="Arial"/>
          <w:sz w:val="20"/>
          <w:szCs w:val="20"/>
        </w:rPr>
      </w:pPr>
      <w:r w:rsidRPr="00AD7242">
        <w:rPr>
          <w:rFonts w:ascii="Arial" w:hAnsi="Arial" w:cs="Arial"/>
          <w:sz w:val="20"/>
          <w:szCs w:val="20"/>
        </w:rPr>
        <w:t xml:space="preserve">Uwaga: poniżej wskazane ryzyka </w:t>
      </w:r>
      <w:r>
        <w:rPr>
          <w:rFonts w:ascii="Arial" w:hAnsi="Arial" w:cs="Arial"/>
          <w:sz w:val="20"/>
          <w:szCs w:val="20"/>
        </w:rPr>
        <w:t>występują w sposób ciągły podczas całego okresu realizacji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57"/>
        <w:gridCol w:w="1559"/>
        <w:gridCol w:w="1560"/>
        <w:gridCol w:w="3004"/>
      </w:tblGrid>
      <w:tr w:rsidR="0091332C" w:rsidRPr="006334BF" w:rsidTr="00D16551">
        <w:trPr>
          <w:trHeight w:val="724"/>
        </w:trPr>
        <w:tc>
          <w:tcPr>
            <w:tcW w:w="365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332C" w:rsidRPr="0091332C" w:rsidRDefault="0091332C" w:rsidP="00D165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332C" w:rsidRPr="0091332C" w:rsidRDefault="0091332C" w:rsidP="00D1655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1332C" w:rsidRPr="0091332C" w:rsidRDefault="0091332C" w:rsidP="00D165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0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332C" w:rsidRPr="006334BF" w:rsidRDefault="0091332C" w:rsidP="00D1655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ED652E" w:rsidRPr="00ED652E" w:rsidTr="00DB5C5D">
        <w:trPr>
          <w:trHeight w:val="724"/>
        </w:trPr>
        <w:tc>
          <w:tcPr>
            <w:tcW w:w="3657" w:type="dxa"/>
            <w:tcBorders>
              <w:bottom w:val="nil"/>
            </w:tcBorders>
            <w:shd w:val="clear" w:color="auto" w:fill="auto"/>
          </w:tcPr>
          <w:p w:rsidR="00ED652E" w:rsidRPr="00D53E8B" w:rsidRDefault="00ED652E" w:rsidP="00D16551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Zmiany Ustawy o SDE istotnie zmi</w:t>
            </w:r>
            <w:r w:rsidRPr="00D53E8B">
              <w:rPr>
                <w:rFonts w:ascii="Arial" w:hAnsi="Arial" w:cs="Arial"/>
                <w:sz w:val="20"/>
                <w:szCs w:val="20"/>
              </w:rPr>
              <w:t>e</w:t>
            </w:r>
            <w:r w:rsidRPr="00D53E8B">
              <w:rPr>
                <w:rFonts w:ascii="Arial" w:hAnsi="Arial" w:cs="Arial"/>
                <w:sz w:val="20"/>
                <w:szCs w:val="20"/>
              </w:rPr>
              <w:t>niające funkcjonowanie systemu</w:t>
            </w:r>
          </w:p>
          <w:p w:rsidR="00ED652E" w:rsidRPr="00D53E8B" w:rsidRDefault="00ED652E" w:rsidP="00ED6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nil"/>
            </w:tcBorders>
            <w:shd w:val="clear" w:color="auto" w:fill="FFFFFF"/>
          </w:tcPr>
          <w:p w:rsidR="00ED652E" w:rsidRPr="00D53E8B" w:rsidRDefault="00ED652E" w:rsidP="00D1655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1560" w:type="dxa"/>
            <w:tcBorders>
              <w:bottom w:val="nil"/>
            </w:tcBorders>
            <w:shd w:val="clear" w:color="auto" w:fill="FFFFFF"/>
          </w:tcPr>
          <w:p w:rsidR="00ED652E" w:rsidRPr="00D53E8B" w:rsidRDefault="00ED652E" w:rsidP="00D1655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004" w:type="dxa"/>
            <w:tcBorders>
              <w:bottom w:val="nil"/>
            </w:tcBorders>
            <w:shd w:val="clear" w:color="auto" w:fill="FFFFFF"/>
          </w:tcPr>
          <w:p w:rsidR="00ED652E" w:rsidRPr="00D53E8B" w:rsidRDefault="00ED652E" w:rsidP="00D16551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Śledzenie projektów zmian ustawy, kontakt z przedstaw</w:t>
            </w:r>
            <w:r w:rsidRPr="00D53E8B">
              <w:rPr>
                <w:rFonts w:ascii="Arial" w:hAnsi="Arial" w:cs="Arial"/>
                <w:sz w:val="20"/>
                <w:szCs w:val="20"/>
              </w:rPr>
              <w:t>i</w:t>
            </w:r>
            <w:r w:rsidRPr="00D53E8B">
              <w:rPr>
                <w:rFonts w:ascii="Arial" w:hAnsi="Arial" w:cs="Arial"/>
                <w:sz w:val="20"/>
                <w:szCs w:val="20"/>
              </w:rPr>
              <w:t>cielem MS, gdyż zmiany dot</w:t>
            </w:r>
            <w:r w:rsidRPr="00D53E8B">
              <w:rPr>
                <w:rFonts w:ascii="Arial" w:hAnsi="Arial" w:cs="Arial"/>
                <w:sz w:val="20"/>
                <w:szCs w:val="20"/>
              </w:rPr>
              <w:t>y</w:t>
            </w:r>
            <w:r w:rsidRPr="00D53E8B">
              <w:rPr>
                <w:rFonts w:ascii="Arial" w:hAnsi="Arial" w:cs="Arial"/>
                <w:sz w:val="20"/>
                <w:szCs w:val="20"/>
              </w:rPr>
              <w:t>czące działania SDE, rozsz</w:t>
            </w:r>
            <w:r w:rsidRPr="00D53E8B">
              <w:rPr>
                <w:rFonts w:ascii="Arial" w:hAnsi="Arial" w:cs="Arial"/>
                <w:sz w:val="20"/>
                <w:szCs w:val="20"/>
              </w:rPr>
              <w:t>e</w:t>
            </w:r>
            <w:r w:rsidRPr="00D53E8B">
              <w:rPr>
                <w:rFonts w:ascii="Arial" w:hAnsi="Arial" w:cs="Arial"/>
                <w:sz w:val="20"/>
                <w:szCs w:val="20"/>
              </w:rPr>
              <w:t>rzające kategorie skazanych lub scenariusze dozoru mają podstawowe znaczenie dla projektu.</w:t>
            </w:r>
          </w:p>
        </w:tc>
      </w:tr>
      <w:tr w:rsidR="00A966D6" w:rsidRPr="001B6667" w:rsidTr="00DB5C5D">
        <w:trPr>
          <w:trHeight w:val="724"/>
        </w:trPr>
        <w:tc>
          <w:tcPr>
            <w:tcW w:w="3657" w:type="dxa"/>
            <w:tcBorders>
              <w:top w:val="nil"/>
              <w:bottom w:val="nil"/>
            </w:tcBorders>
            <w:shd w:val="clear" w:color="auto" w:fill="auto"/>
          </w:tcPr>
          <w:p w:rsidR="00A966D6" w:rsidRPr="00D53E8B" w:rsidRDefault="00A966D6" w:rsidP="007D4001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lastRenderedPageBreak/>
              <w:t>Błędne funkcjonowanie urządzeń m</w:t>
            </w:r>
            <w:r w:rsidRPr="00D53E8B">
              <w:rPr>
                <w:rFonts w:ascii="Arial" w:hAnsi="Arial" w:cs="Arial"/>
                <w:sz w:val="20"/>
                <w:szCs w:val="20"/>
              </w:rPr>
              <w:t>o</w:t>
            </w:r>
            <w:r w:rsidRPr="00D53E8B">
              <w:rPr>
                <w:rFonts w:ascii="Arial" w:hAnsi="Arial" w:cs="Arial"/>
                <w:sz w:val="20"/>
                <w:szCs w:val="20"/>
              </w:rPr>
              <w:t>nitorujących zwłaszcza w scenariuszu zakazu zbliżania się do osoby i do obiektu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</w:tcPr>
          <w:p w:rsidR="00A966D6" w:rsidRPr="00D53E8B" w:rsidRDefault="00A966D6" w:rsidP="007D400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</w:tcPr>
          <w:p w:rsidR="00A966D6" w:rsidRPr="00D53E8B" w:rsidRDefault="00A966D6" w:rsidP="007D400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004" w:type="dxa"/>
            <w:tcBorders>
              <w:top w:val="nil"/>
              <w:bottom w:val="nil"/>
            </w:tcBorders>
            <w:shd w:val="clear" w:color="auto" w:fill="FFFFFF"/>
          </w:tcPr>
          <w:p w:rsidR="00A966D6" w:rsidRPr="00D53E8B" w:rsidRDefault="00A966D6" w:rsidP="007D4001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Bezbłędne funkcjonowanie urządzeń jest krytyczne ze względu na funkcje SDE. St</w:t>
            </w:r>
            <w:r w:rsidRPr="00D53E8B">
              <w:rPr>
                <w:rFonts w:ascii="Arial" w:hAnsi="Arial" w:cs="Arial"/>
                <w:sz w:val="20"/>
                <w:szCs w:val="20"/>
              </w:rPr>
              <w:t>a</w:t>
            </w:r>
            <w:r w:rsidRPr="00D53E8B">
              <w:rPr>
                <w:rFonts w:ascii="Arial" w:hAnsi="Arial" w:cs="Arial"/>
                <w:sz w:val="20"/>
                <w:szCs w:val="20"/>
              </w:rPr>
              <w:t>rannie przetestować działanie urządzeń monitorujących i systemu.</w:t>
            </w:r>
          </w:p>
        </w:tc>
      </w:tr>
      <w:tr w:rsidR="00A966D6" w:rsidRPr="001B6667" w:rsidTr="00DB5C5D">
        <w:trPr>
          <w:trHeight w:val="724"/>
        </w:trPr>
        <w:tc>
          <w:tcPr>
            <w:tcW w:w="3657" w:type="dxa"/>
            <w:tcBorders>
              <w:top w:val="nil"/>
              <w:bottom w:val="nil"/>
            </w:tcBorders>
            <w:shd w:val="clear" w:color="auto" w:fill="auto"/>
          </w:tcPr>
          <w:p w:rsidR="00A966D6" w:rsidRPr="00D53E8B" w:rsidRDefault="00A966D6" w:rsidP="007D4001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Nieprecyzyjna lokalizacja skazanego przez urządzenia monitorujące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</w:tcPr>
          <w:p w:rsidR="00A966D6" w:rsidRPr="00D53E8B" w:rsidRDefault="00A966D6" w:rsidP="007D400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</w:tcPr>
          <w:p w:rsidR="00A966D6" w:rsidRPr="00D53E8B" w:rsidRDefault="00A966D6" w:rsidP="007D400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004" w:type="dxa"/>
            <w:tcBorders>
              <w:top w:val="nil"/>
              <w:bottom w:val="nil"/>
            </w:tcBorders>
            <w:shd w:val="clear" w:color="auto" w:fill="FFFFFF"/>
          </w:tcPr>
          <w:p w:rsidR="00A966D6" w:rsidRPr="00D53E8B" w:rsidRDefault="00A966D6" w:rsidP="007D4001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Błędy w lokalizacji monitor</w:t>
            </w:r>
            <w:r w:rsidRPr="00D53E8B">
              <w:rPr>
                <w:rFonts w:ascii="Arial" w:hAnsi="Arial" w:cs="Arial"/>
                <w:sz w:val="20"/>
                <w:szCs w:val="20"/>
              </w:rPr>
              <w:t>o</w:t>
            </w:r>
            <w:r w:rsidRPr="00D53E8B">
              <w:rPr>
                <w:rFonts w:ascii="Arial" w:hAnsi="Arial" w:cs="Arial"/>
                <w:sz w:val="20"/>
                <w:szCs w:val="20"/>
              </w:rPr>
              <w:t>wanego skazanego, zwłaszcza w stosunku do zdefiniowanych stref aresztu domowego i stref obiektu i osoby chronionej jest krytyczne ze względu na fun</w:t>
            </w:r>
            <w:r w:rsidRPr="00D53E8B">
              <w:rPr>
                <w:rFonts w:ascii="Arial" w:hAnsi="Arial" w:cs="Arial"/>
                <w:sz w:val="20"/>
                <w:szCs w:val="20"/>
              </w:rPr>
              <w:t>k</w:t>
            </w:r>
            <w:r w:rsidRPr="00D53E8B">
              <w:rPr>
                <w:rFonts w:ascii="Arial" w:hAnsi="Arial" w:cs="Arial"/>
                <w:sz w:val="20"/>
                <w:szCs w:val="20"/>
              </w:rPr>
              <w:t>cje SDE. Starannie przetest</w:t>
            </w:r>
            <w:r w:rsidRPr="00D53E8B">
              <w:rPr>
                <w:rFonts w:ascii="Arial" w:hAnsi="Arial" w:cs="Arial"/>
                <w:sz w:val="20"/>
                <w:szCs w:val="20"/>
              </w:rPr>
              <w:t>o</w:t>
            </w:r>
            <w:r w:rsidRPr="00D53E8B">
              <w:rPr>
                <w:rFonts w:ascii="Arial" w:hAnsi="Arial" w:cs="Arial"/>
                <w:sz w:val="20"/>
                <w:szCs w:val="20"/>
              </w:rPr>
              <w:t>wać działania urządzeń mon</w:t>
            </w:r>
            <w:r w:rsidRPr="00D53E8B">
              <w:rPr>
                <w:rFonts w:ascii="Arial" w:hAnsi="Arial" w:cs="Arial"/>
                <w:sz w:val="20"/>
                <w:szCs w:val="20"/>
              </w:rPr>
              <w:t>i</w:t>
            </w:r>
            <w:r w:rsidRPr="00D53E8B">
              <w:rPr>
                <w:rFonts w:ascii="Arial" w:hAnsi="Arial" w:cs="Arial"/>
                <w:sz w:val="20"/>
                <w:szCs w:val="20"/>
              </w:rPr>
              <w:t>torujących w wymaganych scenariuszach oraz cały sy</w:t>
            </w:r>
            <w:r w:rsidRPr="00D53E8B">
              <w:rPr>
                <w:rFonts w:ascii="Arial" w:hAnsi="Arial" w:cs="Arial"/>
                <w:sz w:val="20"/>
                <w:szCs w:val="20"/>
              </w:rPr>
              <w:t>s</w:t>
            </w:r>
            <w:r w:rsidRPr="00D53E8B">
              <w:rPr>
                <w:rFonts w:ascii="Arial" w:hAnsi="Arial" w:cs="Arial"/>
                <w:sz w:val="20"/>
                <w:szCs w:val="20"/>
              </w:rPr>
              <w:t>tem SDE.</w:t>
            </w:r>
          </w:p>
        </w:tc>
      </w:tr>
      <w:tr w:rsidR="00A966D6" w:rsidRPr="001B6667" w:rsidTr="00D16551">
        <w:trPr>
          <w:trHeight w:val="724"/>
        </w:trPr>
        <w:tc>
          <w:tcPr>
            <w:tcW w:w="3657" w:type="dxa"/>
            <w:tcBorders>
              <w:top w:val="nil"/>
              <w:bottom w:val="nil"/>
            </w:tcBorders>
            <w:shd w:val="clear" w:color="auto" w:fill="auto"/>
          </w:tcPr>
          <w:p w:rsidR="00A966D6" w:rsidRPr="00D53E8B" w:rsidRDefault="00A966D6" w:rsidP="007D4001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Brak wydajności systemu prz</w:t>
            </w:r>
            <w:r w:rsidR="007D4001" w:rsidRPr="00D53E8B"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D53E8B">
              <w:rPr>
                <w:rFonts w:ascii="Arial" w:hAnsi="Arial" w:cs="Arial"/>
                <w:sz w:val="20"/>
                <w:szCs w:val="20"/>
              </w:rPr>
              <w:t>równ</w:t>
            </w:r>
            <w:r w:rsidRPr="00D53E8B">
              <w:rPr>
                <w:rFonts w:ascii="Arial" w:hAnsi="Arial" w:cs="Arial"/>
                <w:sz w:val="20"/>
                <w:szCs w:val="20"/>
              </w:rPr>
              <w:t>o</w:t>
            </w:r>
            <w:r w:rsidRPr="00D53E8B">
              <w:rPr>
                <w:rFonts w:ascii="Arial" w:hAnsi="Arial" w:cs="Arial"/>
                <w:sz w:val="20"/>
                <w:szCs w:val="20"/>
              </w:rPr>
              <w:t>ległej pracy</w:t>
            </w:r>
            <w:r w:rsidR="007D4001" w:rsidRPr="00D53E8B">
              <w:rPr>
                <w:rFonts w:ascii="Arial" w:hAnsi="Arial" w:cs="Arial"/>
                <w:sz w:val="20"/>
                <w:szCs w:val="20"/>
              </w:rPr>
              <w:t xml:space="preserve"> wielu użytkowników</w:t>
            </w:r>
            <w:r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</w:tcPr>
          <w:p w:rsidR="00A966D6" w:rsidRPr="00D53E8B" w:rsidRDefault="00A966D6" w:rsidP="007D400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</w:tcPr>
          <w:p w:rsidR="00A966D6" w:rsidRPr="00D53E8B" w:rsidRDefault="00A966D6" w:rsidP="007D400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004" w:type="dxa"/>
            <w:tcBorders>
              <w:top w:val="nil"/>
              <w:bottom w:val="nil"/>
            </w:tcBorders>
            <w:shd w:val="clear" w:color="auto" w:fill="FFFFFF"/>
          </w:tcPr>
          <w:p w:rsidR="00A966D6" w:rsidRPr="00D53E8B" w:rsidRDefault="00A966D6" w:rsidP="007D4001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System informatyczny SDE powinien mieć zdolność obsł</w:t>
            </w:r>
            <w:r w:rsidRPr="00D53E8B">
              <w:rPr>
                <w:rFonts w:ascii="Arial" w:hAnsi="Arial" w:cs="Arial"/>
                <w:sz w:val="20"/>
                <w:szCs w:val="20"/>
              </w:rPr>
              <w:t>u</w:t>
            </w:r>
            <w:r w:rsidRPr="00D53E8B">
              <w:rPr>
                <w:rFonts w:ascii="Arial" w:hAnsi="Arial" w:cs="Arial"/>
                <w:sz w:val="20"/>
                <w:szCs w:val="20"/>
              </w:rPr>
              <w:t>gi max.10 000 użytkowników i 7650 osób objętych systemem oraz umożliwiać jednoczesną pracę 2500 użytkowników. Starannie przygotować</w:t>
            </w:r>
            <w:r w:rsidR="007D4001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i prz</w:t>
            </w:r>
            <w:r w:rsidRPr="00D53E8B">
              <w:rPr>
                <w:rFonts w:ascii="Arial" w:hAnsi="Arial" w:cs="Arial"/>
                <w:sz w:val="20"/>
                <w:szCs w:val="20"/>
              </w:rPr>
              <w:t>e</w:t>
            </w:r>
            <w:r w:rsidRPr="00D53E8B">
              <w:rPr>
                <w:rFonts w:ascii="Arial" w:hAnsi="Arial" w:cs="Arial"/>
                <w:sz w:val="20"/>
                <w:szCs w:val="20"/>
              </w:rPr>
              <w:t>prowadzić testy</w:t>
            </w:r>
            <w:r w:rsidR="007D4001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wydajności</w:t>
            </w:r>
            <w:r w:rsidRPr="00D53E8B">
              <w:rPr>
                <w:rFonts w:ascii="Arial" w:hAnsi="Arial" w:cs="Arial"/>
                <w:sz w:val="20"/>
                <w:szCs w:val="20"/>
              </w:rPr>
              <w:t>o</w:t>
            </w:r>
            <w:r w:rsidRPr="00D53E8B">
              <w:rPr>
                <w:rFonts w:ascii="Arial" w:hAnsi="Arial" w:cs="Arial"/>
                <w:sz w:val="20"/>
                <w:szCs w:val="20"/>
              </w:rPr>
              <w:t>we, ciągle</w:t>
            </w:r>
            <w:r w:rsidR="007D4001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monitorować kr</w:t>
            </w:r>
            <w:r w:rsidRPr="00D53E8B">
              <w:rPr>
                <w:rFonts w:ascii="Arial" w:hAnsi="Arial" w:cs="Arial"/>
                <w:sz w:val="20"/>
                <w:szCs w:val="20"/>
              </w:rPr>
              <w:t>y</w:t>
            </w:r>
            <w:r w:rsidRPr="00D53E8B">
              <w:rPr>
                <w:rFonts w:ascii="Arial" w:hAnsi="Arial" w:cs="Arial"/>
                <w:sz w:val="20"/>
                <w:szCs w:val="20"/>
              </w:rPr>
              <w:t>tyczne</w:t>
            </w:r>
            <w:r w:rsidR="007D4001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parametry.</w:t>
            </w:r>
          </w:p>
        </w:tc>
      </w:tr>
      <w:tr w:rsidR="00A966D6" w:rsidRPr="001B6667" w:rsidTr="007D4001">
        <w:trPr>
          <w:trHeight w:val="724"/>
        </w:trPr>
        <w:tc>
          <w:tcPr>
            <w:tcW w:w="3657" w:type="dxa"/>
            <w:tcBorders>
              <w:top w:val="nil"/>
            </w:tcBorders>
            <w:shd w:val="clear" w:color="auto" w:fill="auto"/>
          </w:tcPr>
          <w:p w:rsidR="00A966D6" w:rsidRPr="00D53E8B" w:rsidRDefault="00A966D6" w:rsidP="007D4001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Niski poziom</w:t>
            </w:r>
            <w:r w:rsidR="007D4001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bezpieczeństw</w:t>
            </w:r>
            <w:r w:rsidR="007D4001" w:rsidRPr="00D53E8B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D53E8B">
              <w:rPr>
                <w:rFonts w:ascii="Arial" w:hAnsi="Arial" w:cs="Arial"/>
                <w:sz w:val="20"/>
                <w:szCs w:val="20"/>
              </w:rPr>
              <w:t>systemu</w:t>
            </w:r>
            <w:r w:rsidR="007D4001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informatycznego SDE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/>
          </w:tcPr>
          <w:p w:rsidR="00A966D6" w:rsidRPr="00D53E8B" w:rsidRDefault="00A966D6" w:rsidP="007D400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FFFFFF"/>
          </w:tcPr>
          <w:p w:rsidR="00A966D6" w:rsidRPr="00D53E8B" w:rsidRDefault="00A966D6" w:rsidP="007D400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004" w:type="dxa"/>
            <w:tcBorders>
              <w:top w:val="nil"/>
            </w:tcBorders>
            <w:shd w:val="clear" w:color="auto" w:fill="FFFFFF"/>
          </w:tcPr>
          <w:p w:rsidR="00A966D6" w:rsidRPr="00D53E8B" w:rsidRDefault="00A966D6" w:rsidP="007D4001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 xml:space="preserve">Wdrożyć i </w:t>
            </w:r>
            <w:r w:rsidR="007D4001" w:rsidRPr="00D53E8B">
              <w:rPr>
                <w:rFonts w:ascii="Arial" w:hAnsi="Arial" w:cs="Arial"/>
                <w:sz w:val="20"/>
                <w:szCs w:val="20"/>
              </w:rPr>
              <w:t>m</w:t>
            </w:r>
            <w:r w:rsidRPr="00D53E8B">
              <w:rPr>
                <w:rFonts w:ascii="Arial" w:hAnsi="Arial" w:cs="Arial"/>
                <w:sz w:val="20"/>
                <w:szCs w:val="20"/>
              </w:rPr>
              <w:t>onitorow</w:t>
            </w:r>
            <w:r w:rsidR="007D4001" w:rsidRPr="00D53E8B">
              <w:rPr>
                <w:rFonts w:ascii="Arial" w:hAnsi="Arial" w:cs="Arial"/>
                <w:sz w:val="20"/>
                <w:szCs w:val="20"/>
              </w:rPr>
              <w:t xml:space="preserve">ać </w:t>
            </w:r>
            <w:r w:rsidRPr="00D53E8B">
              <w:rPr>
                <w:rFonts w:ascii="Arial" w:hAnsi="Arial" w:cs="Arial"/>
                <w:sz w:val="20"/>
                <w:szCs w:val="20"/>
              </w:rPr>
              <w:t>dział</w:t>
            </w:r>
            <w:r w:rsidRPr="00D53E8B">
              <w:rPr>
                <w:rFonts w:ascii="Arial" w:hAnsi="Arial" w:cs="Arial"/>
                <w:sz w:val="20"/>
                <w:szCs w:val="20"/>
              </w:rPr>
              <w:t>a</w:t>
            </w:r>
            <w:r w:rsidRPr="00D53E8B">
              <w:rPr>
                <w:rFonts w:ascii="Arial" w:hAnsi="Arial" w:cs="Arial"/>
                <w:sz w:val="20"/>
                <w:szCs w:val="20"/>
              </w:rPr>
              <w:t>nie elementów</w:t>
            </w:r>
            <w:r w:rsidR="007D4001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zapobiegaj</w:t>
            </w:r>
            <w:r w:rsidRPr="00D53E8B">
              <w:rPr>
                <w:rFonts w:ascii="Arial" w:hAnsi="Arial" w:cs="Arial"/>
                <w:sz w:val="20"/>
                <w:szCs w:val="20"/>
              </w:rPr>
              <w:t>ą</w:t>
            </w:r>
            <w:r w:rsidRPr="00D53E8B">
              <w:rPr>
                <w:rFonts w:ascii="Arial" w:hAnsi="Arial" w:cs="Arial"/>
                <w:sz w:val="20"/>
                <w:szCs w:val="20"/>
              </w:rPr>
              <w:t>cych</w:t>
            </w:r>
            <w:r w:rsidR="007D4001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nieuprawnionemu</w:t>
            </w:r>
            <w:r w:rsidR="007D4001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dost</w:t>
            </w:r>
            <w:r w:rsidRPr="00D53E8B">
              <w:rPr>
                <w:rFonts w:ascii="Arial" w:hAnsi="Arial" w:cs="Arial"/>
                <w:sz w:val="20"/>
                <w:szCs w:val="20"/>
              </w:rPr>
              <w:t>ę</w:t>
            </w:r>
            <w:r w:rsidRPr="00D53E8B">
              <w:rPr>
                <w:rFonts w:ascii="Arial" w:hAnsi="Arial" w:cs="Arial"/>
                <w:sz w:val="20"/>
                <w:szCs w:val="20"/>
              </w:rPr>
              <w:t>powi do danych i</w:t>
            </w:r>
            <w:r w:rsidR="007D4001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funkcjonaln</w:t>
            </w:r>
            <w:r w:rsidRPr="00D53E8B">
              <w:rPr>
                <w:rFonts w:ascii="Arial" w:hAnsi="Arial" w:cs="Arial"/>
                <w:sz w:val="20"/>
                <w:szCs w:val="20"/>
              </w:rPr>
              <w:t>o</w:t>
            </w:r>
            <w:r w:rsidRPr="00D53E8B">
              <w:rPr>
                <w:rFonts w:ascii="Arial" w:hAnsi="Arial" w:cs="Arial"/>
                <w:sz w:val="20"/>
                <w:szCs w:val="20"/>
              </w:rPr>
              <w:t>ści</w:t>
            </w:r>
            <w:r w:rsidR="007D4001" w:rsidRPr="00D53E8B">
              <w:rPr>
                <w:rFonts w:ascii="Arial" w:hAnsi="Arial" w:cs="Arial"/>
                <w:sz w:val="20"/>
                <w:szCs w:val="20"/>
              </w:rPr>
              <w:t xml:space="preserve"> s</w:t>
            </w:r>
            <w:r w:rsidRPr="00D53E8B">
              <w:rPr>
                <w:rFonts w:ascii="Arial" w:hAnsi="Arial" w:cs="Arial"/>
                <w:sz w:val="20"/>
                <w:szCs w:val="20"/>
              </w:rPr>
              <w:t>ystemu. Starannie</w:t>
            </w:r>
            <w:r w:rsidR="007D4001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zdef</w:t>
            </w:r>
            <w:r w:rsidRPr="00D53E8B">
              <w:rPr>
                <w:rFonts w:ascii="Arial" w:hAnsi="Arial" w:cs="Arial"/>
                <w:sz w:val="20"/>
                <w:szCs w:val="20"/>
              </w:rPr>
              <w:t>i</w:t>
            </w:r>
            <w:r w:rsidRPr="00D53E8B">
              <w:rPr>
                <w:rFonts w:ascii="Arial" w:hAnsi="Arial" w:cs="Arial"/>
                <w:sz w:val="20"/>
                <w:szCs w:val="20"/>
              </w:rPr>
              <w:t>niować politykę</w:t>
            </w:r>
            <w:r w:rsidR="007D4001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certyfikacji i politykę</w:t>
            </w:r>
            <w:r w:rsidR="007D4001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>bezpieczeństwa.</w:t>
            </w:r>
          </w:p>
        </w:tc>
      </w:tr>
    </w:tbl>
    <w:p w:rsidR="005A7638" w:rsidRPr="00A26BE2" w:rsidRDefault="005A7638" w:rsidP="005A7638">
      <w:pPr>
        <w:pStyle w:val="Akapitzlist"/>
        <w:spacing w:before="120" w:after="120"/>
        <w:ind w:left="425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</w:p>
    <w:p w:rsidR="005A7638" w:rsidRPr="00A26BE2" w:rsidRDefault="005A7638" w:rsidP="005A7638">
      <w:pPr>
        <w:pStyle w:val="Akapitzlist"/>
        <w:spacing w:before="120" w:after="120"/>
        <w:ind w:left="425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</w:p>
    <w:p w:rsidR="005A7638" w:rsidRPr="00A26BE2" w:rsidRDefault="005A7638" w:rsidP="00A26BE2">
      <w:pPr>
        <w:pStyle w:val="Akapitzlist"/>
        <w:numPr>
          <w:ilvl w:val="0"/>
          <w:numId w:val="19"/>
        </w:numPr>
        <w:spacing w:before="120"/>
        <w:ind w:left="357" w:hanging="357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:rsidR="005A7638" w:rsidRPr="00A26BE2" w:rsidRDefault="00A26BE2" w:rsidP="002B1282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2B1282">
        <w:rPr>
          <w:rFonts w:ascii="Arial" w:hAnsi="Arial" w:cs="Arial"/>
          <w:bCs/>
        </w:rPr>
        <w:t>Zgodnie z</w:t>
      </w:r>
      <w:r>
        <w:rPr>
          <w:rFonts w:ascii="Arial" w:hAnsi="Arial" w:cs="Arial"/>
          <w:b/>
          <w:bCs/>
        </w:rPr>
        <w:t xml:space="preserve"> </w:t>
      </w:r>
      <w:r w:rsidR="002B1282" w:rsidRPr="002B1282">
        <w:rPr>
          <w:rFonts w:ascii="Arial" w:hAnsi="Arial" w:cs="Arial"/>
          <w:bCs/>
        </w:rPr>
        <w:t>Uchwałą nr 9</w:t>
      </w:r>
      <w:r w:rsidR="002B1282">
        <w:rPr>
          <w:rFonts w:ascii="Arial" w:hAnsi="Arial" w:cs="Arial"/>
          <w:bCs/>
        </w:rPr>
        <w:t xml:space="preserve"> </w:t>
      </w:r>
      <w:r w:rsidR="002B1282" w:rsidRPr="002B1282">
        <w:rPr>
          <w:rFonts w:ascii="Arial" w:hAnsi="Arial" w:cs="Arial"/>
          <w:bCs/>
        </w:rPr>
        <w:t>Komi</w:t>
      </w:r>
      <w:r w:rsidR="002B1282">
        <w:rPr>
          <w:rFonts w:ascii="Arial" w:hAnsi="Arial" w:cs="Arial"/>
          <w:bCs/>
        </w:rPr>
        <w:t>t</w:t>
      </w:r>
      <w:r w:rsidR="002B1282" w:rsidRPr="002B1282">
        <w:rPr>
          <w:rFonts w:ascii="Arial" w:hAnsi="Arial" w:cs="Arial"/>
          <w:bCs/>
        </w:rPr>
        <w:t xml:space="preserve">etu Rady Ministrów </w:t>
      </w:r>
      <w:r w:rsidR="002B1282">
        <w:rPr>
          <w:rFonts w:ascii="Arial" w:hAnsi="Arial" w:cs="Arial"/>
          <w:bCs/>
        </w:rPr>
        <w:t>d</w:t>
      </w:r>
      <w:r w:rsidR="002B1282" w:rsidRPr="002B1282">
        <w:rPr>
          <w:rFonts w:ascii="Arial" w:hAnsi="Arial" w:cs="Arial"/>
          <w:bCs/>
        </w:rPr>
        <w:t xml:space="preserve">o </w:t>
      </w:r>
      <w:r w:rsidR="002B1282">
        <w:rPr>
          <w:rFonts w:ascii="Arial" w:hAnsi="Arial" w:cs="Arial"/>
          <w:bCs/>
        </w:rPr>
        <w:t>s</w:t>
      </w:r>
      <w:r w:rsidR="002B1282" w:rsidRPr="002B1282">
        <w:rPr>
          <w:rFonts w:ascii="Arial" w:hAnsi="Arial" w:cs="Arial"/>
          <w:bCs/>
        </w:rPr>
        <w:t>praw Cyfryzacj</w:t>
      </w:r>
      <w:r w:rsidR="002B1282">
        <w:rPr>
          <w:rFonts w:ascii="Arial" w:hAnsi="Arial" w:cs="Arial"/>
          <w:bCs/>
        </w:rPr>
        <w:t xml:space="preserve">i </w:t>
      </w:r>
      <w:r w:rsidRPr="002B1282">
        <w:rPr>
          <w:rFonts w:ascii="Arial" w:hAnsi="Arial" w:cs="Arial"/>
        </w:rPr>
        <w:t>z dnia 26 września 2019 r.</w:t>
      </w:r>
      <w:r w:rsidR="002B1282">
        <w:rPr>
          <w:rFonts w:ascii="Arial" w:hAnsi="Arial" w:cs="Arial"/>
        </w:rPr>
        <w:t xml:space="preserve"> </w:t>
      </w:r>
      <w:r w:rsidRPr="002B1282">
        <w:rPr>
          <w:rFonts w:ascii="Arial" w:hAnsi="Arial" w:cs="Arial"/>
          <w:bCs/>
        </w:rPr>
        <w:t>w sprawie określenia wzoru raportu z postępu rzeczowo-finansowego projektu</w:t>
      </w:r>
      <w:r w:rsidR="002B1282">
        <w:rPr>
          <w:rFonts w:ascii="Arial" w:hAnsi="Arial" w:cs="Arial"/>
          <w:bCs/>
        </w:rPr>
        <w:t xml:space="preserve"> </w:t>
      </w:r>
      <w:r w:rsidRPr="002B1282">
        <w:rPr>
          <w:rFonts w:ascii="Arial" w:hAnsi="Arial" w:cs="Arial"/>
          <w:bCs/>
        </w:rPr>
        <w:t>i</w:t>
      </w:r>
      <w:r w:rsidRPr="002B1282">
        <w:rPr>
          <w:rFonts w:ascii="Arial" w:hAnsi="Arial" w:cs="Arial"/>
          <w:bCs/>
        </w:rPr>
        <w:t>n</w:t>
      </w:r>
      <w:r w:rsidRPr="002B1282">
        <w:rPr>
          <w:rFonts w:ascii="Arial" w:hAnsi="Arial" w:cs="Arial"/>
          <w:bCs/>
        </w:rPr>
        <w:t>formatycznego</w:t>
      </w:r>
      <w:r w:rsidRPr="002B1282">
        <w:rPr>
          <w:rFonts w:ascii="Arial" w:hAnsi="Arial" w:cs="Arial"/>
        </w:rPr>
        <w:t xml:space="preserve"> </w:t>
      </w:r>
      <w:proofErr w:type="spellStart"/>
      <w:r w:rsidR="002B1282">
        <w:rPr>
          <w:rFonts w:ascii="Arial" w:hAnsi="Arial" w:cs="Arial"/>
        </w:rPr>
        <w:t>pkt</w:t>
      </w:r>
      <w:proofErr w:type="spellEnd"/>
      <w:r w:rsidRPr="00A26BE2">
        <w:rPr>
          <w:rFonts w:ascii="Arial" w:hAnsi="Arial" w:cs="Arial"/>
        </w:rPr>
        <w:t xml:space="preserve"> 8 niniejszego raportu wchodzi w życie z dniem 1 kwietnia 2020 r.</w:t>
      </w:r>
    </w:p>
    <w:p w:rsidR="005A7638" w:rsidRPr="00A26BE2" w:rsidRDefault="005A7638" w:rsidP="002B1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B059E" w:rsidRPr="00A26BE2" w:rsidRDefault="005A7638" w:rsidP="0080286C">
      <w:pPr>
        <w:pStyle w:val="Akapitzlist"/>
        <w:numPr>
          <w:ilvl w:val="0"/>
          <w:numId w:val="19"/>
        </w:numPr>
        <w:spacing w:before="120"/>
        <w:ind w:left="357" w:hanging="357"/>
        <w:jc w:val="both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</w:t>
      </w:r>
      <w:r w:rsidR="00BB059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  <w:r w:rsidR="00BB059E" w:rsidRPr="00141A92">
        <w:rPr>
          <w:rFonts w:ascii="Arial" w:hAnsi="Arial" w:cs="Arial"/>
          <w:b/>
        </w:rPr>
        <w:t xml:space="preserve"> </w:t>
      </w:r>
    </w:p>
    <w:p w:rsidR="0056736D" w:rsidRPr="0080286C" w:rsidRDefault="0056736D" w:rsidP="002B1282">
      <w:pPr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</w:rPr>
      </w:pPr>
      <w:r w:rsidRPr="0080286C">
        <w:rPr>
          <w:rFonts w:ascii="Arial" w:hAnsi="Arial" w:cs="Arial"/>
        </w:rPr>
        <w:t xml:space="preserve">Artur Piotrowski, Biuro Dozoru Elektronicznego Centralnego Zarządu Służby Więziennej, </w:t>
      </w:r>
    </w:p>
    <w:p w:rsidR="0056736D" w:rsidRPr="0080286C" w:rsidRDefault="000A0D78" w:rsidP="002B1282">
      <w:pPr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lang w:val="en-US"/>
        </w:rPr>
      </w:pPr>
      <w:hyperlink r:id="rId8" w:history="1">
        <w:r w:rsidR="0056736D" w:rsidRPr="0080286C">
          <w:rPr>
            <w:rStyle w:val="Hipercze"/>
            <w:rFonts w:ascii="Arial" w:hAnsi="Arial" w:cs="Arial"/>
            <w:lang w:val="en-US"/>
          </w:rPr>
          <w:t>Artur.Piotrowski@sw.gov.pl</w:t>
        </w:r>
      </w:hyperlink>
      <w:r w:rsidR="0056736D" w:rsidRPr="0080286C">
        <w:rPr>
          <w:rFonts w:ascii="Arial" w:hAnsi="Arial" w:cs="Arial"/>
          <w:lang w:val="en-US"/>
        </w:rPr>
        <w:t>,  tel. 225188237</w:t>
      </w:r>
    </w:p>
    <w:p w:rsidR="00B61D53" w:rsidRPr="0056736D" w:rsidRDefault="00B61D53" w:rsidP="005673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sectPr w:rsidR="00B61D53" w:rsidRPr="0056736D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D8C" w:rsidRDefault="00C84D8C" w:rsidP="00BB2420">
      <w:pPr>
        <w:spacing w:after="0" w:line="240" w:lineRule="auto"/>
      </w:pPr>
      <w:r>
        <w:separator/>
      </w:r>
    </w:p>
  </w:endnote>
  <w:endnote w:type="continuationSeparator" w:id="0">
    <w:p w:rsidR="00C84D8C" w:rsidRDefault="00C84D8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77666077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A26BE2" w:rsidRDefault="00A26BE2">
            <w:pPr>
              <w:pStyle w:val="Stopka"/>
              <w:jc w:val="right"/>
            </w:pPr>
            <w:r>
              <w:t xml:space="preserve">Strona </w:t>
            </w:r>
            <w:r w:rsidR="000A0D7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A0D78">
              <w:rPr>
                <w:b/>
                <w:bCs/>
                <w:sz w:val="24"/>
                <w:szCs w:val="24"/>
              </w:rPr>
              <w:fldChar w:fldCharType="separate"/>
            </w:r>
            <w:r w:rsidR="0068058A">
              <w:rPr>
                <w:b/>
                <w:bCs/>
                <w:noProof/>
              </w:rPr>
              <w:t>5</w:t>
            </w:r>
            <w:r w:rsidR="000A0D78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A0D7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A0D78">
              <w:rPr>
                <w:b/>
                <w:bCs/>
                <w:sz w:val="24"/>
                <w:szCs w:val="24"/>
              </w:rPr>
              <w:fldChar w:fldCharType="separate"/>
            </w:r>
            <w:r w:rsidR="0068058A">
              <w:rPr>
                <w:b/>
                <w:bCs/>
                <w:noProof/>
              </w:rPr>
              <w:t>6</w:t>
            </w:r>
            <w:r w:rsidR="000A0D7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26BE2" w:rsidRDefault="00A26BE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D8C" w:rsidRDefault="00C84D8C" w:rsidP="00BB2420">
      <w:pPr>
        <w:spacing w:after="0" w:line="240" w:lineRule="auto"/>
      </w:pPr>
      <w:r>
        <w:separator/>
      </w:r>
    </w:p>
  </w:footnote>
  <w:footnote w:type="continuationSeparator" w:id="0">
    <w:p w:rsidR="00C84D8C" w:rsidRDefault="00C84D8C" w:rsidP="00BB2420">
      <w:pPr>
        <w:spacing w:after="0" w:line="240" w:lineRule="auto"/>
      </w:pPr>
      <w:r>
        <w:continuationSeparator/>
      </w:r>
    </w:p>
  </w:footnote>
  <w:footnote w:id="1">
    <w:p w:rsidR="00A26BE2" w:rsidRDefault="00A26BE2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5A1B30"/>
    <w:rsid w:val="00003CB0"/>
    <w:rsid w:val="00006E59"/>
    <w:rsid w:val="00026539"/>
    <w:rsid w:val="00043DD9"/>
    <w:rsid w:val="00044D68"/>
    <w:rsid w:val="00047D9D"/>
    <w:rsid w:val="00064E3C"/>
    <w:rsid w:val="00070663"/>
    <w:rsid w:val="00084E5B"/>
    <w:rsid w:val="00087231"/>
    <w:rsid w:val="00092C65"/>
    <w:rsid w:val="00095944"/>
    <w:rsid w:val="000A089A"/>
    <w:rsid w:val="000A0D78"/>
    <w:rsid w:val="000A1DFB"/>
    <w:rsid w:val="000A2F32"/>
    <w:rsid w:val="000A3546"/>
    <w:rsid w:val="000A3938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257DA"/>
    <w:rsid w:val="00141A92"/>
    <w:rsid w:val="00145E84"/>
    <w:rsid w:val="0015102C"/>
    <w:rsid w:val="00176FBB"/>
    <w:rsid w:val="00181E97"/>
    <w:rsid w:val="00182A08"/>
    <w:rsid w:val="0019555F"/>
    <w:rsid w:val="001A2EF2"/>
    <w:rsid w:val="001B7D28"/>
    <w:rsid w:val="001C2D74"/>
    <w:rsid w:val="001C4C7F"/>
    <w:rsid w:val="001C7FAC"/>
    <w:rsid w:val="001E0CAC"/>
    <w:rsid w:val="001E16A3"/>
    <w:rsid w:val="001E1DEA"/>
    <w:rsid w:val="001E7199"/>
    <w:rsid w:val="001F24A0"/>
    <w:rsid w:val="001F67EC"/>
    <w:rsid w:val="00202BA3"/>
    <w:rsid w:val="0020330A"/>
    <w:rsid w:val="00237279"/>
    <w:rsid w:val="00240D69"/>
    <w:rsid w:val="00241834"/>
    <w:rsid w:val="00241B5E"/>
    <w:rsid w:val="00252087"/>
    <w:rsid w:val="00276C00"/>
    <w:rsid w:val="002A3C02"/>
    <w:rsid w:val="002A5452"/>
    <w:rsid w:val="002B1282"/>
    <w:rsid w:val="002B4889"/>
    <w:rsid w:val="002B50C0"/>
    <w:rsid w:val="002B6F21"/>
    <w:rsid w:val="002D3D4A"/>
    <w:rsid w:val="002D481B"/>
    <w:rsid w:val="002D49BC"/>
    <w:rsid w:val="002D7ADA"/>
    <w:rsid w:val="002F7719"/>
    <w:rsid w:val="0030196F"/>
    <w:rsid w:val="00302775"/>
    <w:rsid w:val="00304D04"/>
    <w:rsid w:val="00310D8E"/>
    <w:rsid w:val="003203E1"/>
    <w:rsid w:val="003221F2"/>
    <w:rsid w:val="00322614"/>
    <w:rsid w:val="00334A24"/>
    <w:rsid w:val="0033773C"/>
    <w:rsid w:val="003410FE"/>
    <w:rsid w:val="003508E7"/>
    <w:rsid w:val="0035278D"/>
    <w:rsid w:val="003542F1"/>
    <w:rsid w:val="00356A3E"/>
    <w:rsid w:val="003642B8"/>
    <w:rsid w:val="00391A46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62C5F"/>
    <w:rsid w:val="004846E0"/>
    <w:rsid w:val="004C1D48"/>
    <w:rsid w:val="004D65CA"/>
    <w:rsid w:val="004F6E89"/>
    <w:rsid w:val="00511568"/>
    <w:rsid w:val="00517F12"/>
    <w:rsid w:val="0052102C"/>
    <w:rsid w:val="00524E6C"/>
    <w:rsid w:val="005332D6"/>
    <w:rsid w:val="00544DFE"/>
    <w:rsid w:val="00552884"/>
    <w:rsid w:val="0056736D"/>
    <w:rsid w:val="005734CE"/>
    <w:rsid w:val="00586664"/>
    <w:rsid w:val="00593290"/>
    <w:rsid w:val="005A12F7"/>
    <w:rsid w:val="005A1B30"/>
    <w:rsid w:val="005A64A5"/>
    <w:rsid w:val="005A7638"/>
    <w:rsid w:val="005B1A32"/>
    <w:rsid w:val="005B6AE2"/>
    <w:rsid w:val="005C0469"/>
    <w:rsid w:val="005C6116"/>
    <w:rsid w:val="005C77BB"/>
    <w:rsid w:val="005D17CF"/>
    <w:rsid w:val="005D5AAB"/>
    <w:rsid w:val="005D6E12"/>
    <w:rsid w:val="005E0ED8"/>
    <w:rsid w:val="005E309A"/>
    <w:rsid w:val="005E6ABD"/>
    <w:rsid w:val="005F41FA"/>
    <w:rsid w:val="00600AE4"/>
    <w:rsid w:val="006054AA"/>
    <w:rsid w:val="0062054D"/>
    <w:rsid w:val="006334BF"/>
    <w:rsid w:val="00635A54"/>
    <w:rsid w:val="00637A70"/>
    <w:rsid w:val="00646C50"/>
    <w:rsid w:val="00654AE1"/>
    <w:rsid w:val="00661A62"/>
    <w:rsid w:val="006731D9"/>
    <w:rsid w:val="0068058A"/>
    <w:rsid w:val="006822BC"/>
    <w:rsid w:val="006A3055"/>
    <w:rsid w:val="006A3846"/>
    <w:rsid w:val="006A60AA"/>
    <w:rsid w:val="006B034F"/>
    <w:rsid w:val="006B5117"/>
    <w:rsid w:val="006D68F2"/>
    <w:rsid w:val="006E0CFA"/>
    <w:rsid w:val="006E6205"/>
    <w:rsid w:val="00701800"/>
    <w:rsid w:val="00725708"/>
    <w:rsid w:val="00731993"/>
    <w:rsid w:val="00740A47"/>
    <w:rsid w:val="00746ABD"/>
    <w:rsid w:val="007526ED"/>
    <w:rsid w:val="00761AF0"/>
    <w:rsid w:val="007650DC"/>
    <w:rsid w:val="0077418F"/>
    <w:rsid w:val="00775C44"/>
    <w:rsid w:val="00782471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D4001"/>
    <w:rsid w:val="007E341A"/>
    <w:rsid w:val="007F126F"/>
    <w:rsid w:val="0080286C"/>
    <w:rsid w:val="00806134"/>
    <w:rsid w:val="008303EC"/>
    <w:rsid w:val="00830B70"/>
    <w:rsid w:val="00840749"/>
    <w:rsid w:val="008417AF"/>
    <w:rsid w:val="0087452F"/>
    <w:rsid w:val="00875528"/>
    <w:rsid w:val="00882D16"/>
    <w:rsid w:val="00884686"/>
    <w:rsid w:val="008A332F"/>
    <w:rsid w:val="008A52F6"/>
    <w:rsid w:val="008C4BCD"/>
    <w:rsid w:val="008C6721"/>
    <w:rsid w:val="008D13F9"/>
    <w:rsid w:val="008D3826"/>
    <w:rsid w:val="008F2D9B"/>
    <w:rsid w:val="00907F6D"/>
    <w:rsid w:val="00911190"/>
    <w:rsid w:val="00912B06"/>
    <w:rsid w:val="0091332C"/>
    <w:rsid w:val="009256F2"/>
    <w:rsid w:val="0093313C"/>
    <w:rsid w:val="00933BEC"/>
    <w:rsid w:val="00936729"/>
    <w:rsid w:val="0095183B"/>
    <w:rsid w:val="00952126"/>
    <w:rsid w:val="00952617"/>
    <w:rsid w:val="00965A92"/>
    <w:rsid w:val="009663A6"/>
    <w:rsid w:val="00971A40"/>
    <w:rsid w:val="00976434"/>
    <w:rsid w:val="009838B6"/>
    <w:rsid w:val="00992EA3"/>
    <w:rsid w:val="009967CA"/>
    <w:rsid w:val="009A17FF"/>
    <w:rsid w:val="009A2D7F"/>
    <w:rsid w:val="009B4423"/>
    <w:rsid w:val="009C6140"/>
    <w:rsid w:val="009D1CED"/>
    <w:rsid w:val="009D2FA4"/>
    <w:rsid w:val="009D7D8A"/>
    <w:rsid w:val="009E4C67"/>
    <w:rsid w:val="009F09BF"/>
    <w:rsid w:val="009F1DC8"/>
    <w:rsid w:val="009F437E"/>
    <w:rsid w:val="00A11788"/>
    <w:rsid w:val="00A26BE2"/>
    <w:rsid w:val="00A30847"/>
    <w:rsid w:val="00A317D0"/>
    <w:rsid w:val="00A36AE2"/>
    <w:rsid w:val="00A43E49"/>
    <w:rsid w:val="00A44EA2"/>
    <w:rsid w:val="00A56D63"/>
    <w:rsid w:val="00A67685"/>
    <w:rsid w:val="00A728AE"/>
    <w:rsid w:val="00A804AE"/>
    <w:rsid w:val="00A80B03"/>
    <w:rsid w:val="00A86449"/>
    <w:rsid w:val="00A87C1C"/>
    <w:rsid w:val="00A966D6"/>
    <w:rsid w:val="00AA4CAB"/>
    <w:rsid w:val="00AA51AD"/>
    <w:rsid w:val="00AB2E01"/>
    <w:rsid w:val="00AC7E26"/>
    <w:rsid w:val="00AD45BB"/>
    <w:rsid w:val="00AD7242"/>
    <w:rsid w:val="00AE1643"/>
    <w:rsid w:val="00AE3A6C"/>
    <w:rsid w:val="00AF09B8"/>
    <w:rsid w:val="00AF567D"/>
    <w:rsid w:val="00B03AA4"/>
    <w:rsid w:val="00B17709"/>
    <w:rsid w:val="00B41415"/>
    <w:rsid w:val="00B440C3"/>
    <w:rsid w:val="00B449DE"/>
    <w:rsid w:val="00B50560"/>
    <w:rsid w:val="00B61D53"/>
    <w:rsid w:val="00B64B3C"/>
    <w:rsid w:val="00B673C6"/>
    <w:rsid w:val="00B74859"/>
    <w:rsid w:val="00B87D3D"/>
    <w:rsid w:val="00B93AEE"/>
    <w:rsid w:val="00BA481C"/>
    <w:rsid w:val="00BB059E"/>
    <w:rsid w:val="00BB2420"/>
    <w:rsid w:val="00BB5ACE"/>
    <w:rsid w:val="00BC1BD2"/>
    <w:rsid w:val="00BC6BE4"/>
    <w:rsid w:val="00BE47CD"/>
    <w:rsid w:val="00BE5BF9"/>
    <w:rsid w:val="00C05091"/>
    <w:rsid w:val="00C1106C"/>
    <w:rsid w:val="00C26361"/>
    <w:rsid w:val="00C302F1"/>
    <w:rsid w:val="00C34CC1"/>
    <w:rsid w:val="00C42AEA"/>
    <w:rsid w:val="00C439A0"/>
    <w:rsid w:val="00C45A07"/>
    <w:rsid w:val="00C57985"/>
    <w:rsid w:val="00C6751B"/>
    <w:rsid w:val="00C8173E"/>
    <w:rsid w:val="00C84D8C"/>
    <w:rsid w:val="00CA516B"/>
    <w:rsid w:val="00CC7E21"/>
    <w:rsid w:val="00CE74F9"/>
    <w:rsid w:val="00CE7777"/>
    <w:rsid w:val="00CF1262"/>
    <w:rsid w:val="00CF2E64"/>
    <w:rsid w:val="00D16551"/>
    <w:rsid w:val="00D25CFE"/>
    <w:rsid w:val="00D456BA"/>
    <w:rsid w:val="00D4607F"/>
    <w:rsid w:val="00D53E8B"/>
    <w:rsid w:val="00D57025"/>
    <w:rsid w:val="00D57765"/>
    <w:rsid w:val="00D63DF4"/>
    <w:rsid w:val="00D77F50"/>
    <w:rsid w:val="00D83760"/>
    <w:rsid w:val="00D859F4"/>
    <w:rsid w:val="00D85A52"/>
    <w:rsid w:val="00D86FEC"/>
    <w:rsid w:val="00DA34DF"/>
    <w:rsid w:val="00DA5CD2"/>
    <w:rsid w:val="00DB3938"/>
    <w:rsid w:val="00DB5C5D"/>
    <w:rsid w:val="00DB69FD"/>
    <w:rsid w:val="00DC0A8A"/>
    <w:rsid w:val="00DC1705"/>
    <w:rsid w:val="00DC39A9"/>
    <w:rsid w:val="00DC4C79"/>
    <w:rsid w:val="00DD3726"/>
    <w:rsid w:val="00DD4838"/>
    <w:rsid w:val="00DE6249"/>
    <w:rsid w:val="00DE731D"/>
    <w:rsid w:val="00DF43D7"/>
    <w:rsid w:val="00DF69B9"/>
    <w:rsid w:val="00E0076D"/>
    <w:rsid w:val="00E0323E"/>
    <w:rsid w:val="00E11B44"/>
    <w:rsid w:val="00E15DEB"/>
    <w:rsid w:val="00E1688D"/>
    <w:rsid w:val="00E203EB"/>
    <w:rsid w:val="00E26352"/>
    <w:rsid w:val="00E34155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861C2"/>
    <w:rsid w:val="00E97B20"/>
    <w:rsid w:val="00EA0B4F"/>
    <w:rsid w:val="00EC2AFC"/>
    <w:rsid w:val="00ED58E3"/>
    <w:rsid w:val="00ED652E"/>
    <w:rsid w:val="00EE4350"/>
    <w:rsid w:val="00F07601"/>
    <w:rsid w:val="00F138F7"/>
    <w:rsid w:val="00F2008A"/>
    <w:rsid w:val="00F21D9E"/>
    <w:rsid w:val="00F25348"/>
    <w:rsid w:val="00F44DF8"/>
    <w:rsid w:val="00F45506"/>
    <w:rsid w:val="00F51380"/>
    <w:rsid w:val="00F60062"/>
    <w:rsid w:val="00F613CC"/>
    <w:rsid w:val="00F76777"/>
    <w:rsid w:val="00F83F2F"/>
    <w:rsid w:val="00F8605B"/>
    <w:rsid w:val="00F86555"/>
    <w:rsid w:val="00FC3B03"/>
    <w:rsid w:val="00FF03A2"/>
    <w:rsid w:val="00FF22C4"/>
    <w:rsid w:val="00FF6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52E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6736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52E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6736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4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tur.Piotrowski@sw.gov.pl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EBEC4-F7E2-4997-9B45-C4A900E75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</Words>
  <Characters>8343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2018-04-05T10:10:00Z</dcterms:created>
  <dcterms:modified xsi:type="dcterms:W3CDTF">2019-10-28T09:02:00Z</dcterms:modified>
</cp:coreProperties>
</file>